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83516" w14:textId="5390EE14" w:rsidR="00CD4A82" w:rsidRPr="00383132" w:rsidRDefault="00CD4A82">
      <w:pPr>
        <w:rPr>
          <w:rFonts w:ascii="Arial" w:hAnsi="Arial" w:cs="Arial"/>
        </w:rPr>
      </w:pPr>
    </w:p>
    <w:p w14:paraId="1BA65204" w14:textId="7A0A6A4E" w:rsidR="00CD4A82" w:rsidRPr="00383132" w:rsidRDefault="00C145EB" w:rsidP="00CD4A82">
      <w:pPr>
        <w:jc w:val="center"/>
        <w:rPr>
          <w:rFonts w:ascii="Arial" w:hAnsi="Arial" w:cs="Arial"/>
        </w:rPr>
      </w:pPr>
      <w:r w:rsidRPr="00383132">
        <w:rPr>
          <w:rFonts w:ascii="Arial" w:hAnsi="Arial" w:cs="Arial"/>
          <w:noProof/>
          <w:lang w:eastAsia="en-AU"/>
        </w:rPr>
        <w:drawing>
          <wp:anchor distT="0" distB="0" distL="114300" distR="114300" simplePos="0" relativeHeight="251658240" behindDoc="0" locked="0" layoutInCell="1" allowOverlap="1" wp14:anchorId="10265E2D" wp14:editId="7C9D1889">
            <wp:simplePos x="0" y="0"/>
            <wp:positionH relativeFrom="margin">
              <wp:align>center</wp:align>
            </wp:positionH>
            <wp:positionV relativeFrom="paragraph">
              <wp:posOffset>12065</wp:posOffset>
            </wp:positionV>
            <wp:extent cx="2628265" cy="1752600"/>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ndreo\Dropbox\Graphics\CST\Titles\subsidiarity title.tif"/>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628265" cy="1752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D4A82" w:rsidRPr="00383132">
        <w:rPr>
          <w:rFonts w:ascii="Arial" w:hAnsi="Arial" w:cs="Arial"/>
        </w:rPr>
        <w:tab/>
      </w:r>
    </w:p>
    <w:p w14:paraId="15FA7F4F" w14:textId="77777777" w:rsidR="00CD4A82" w:rsidRPr="00383132" w:rsidRDefault="00CD4A82" w:rsidP="00CD4A82">
      <w:pPr>
        <w:jc w:val="center"/>
        <w:rPr>
          <w:rFonts w:ascii="Arial" w:hAnsi="Arial" w:cs="Arial"/>
        </w:rPr>
      </w:pPr>
    </w:p>
    <w:p w14:paraId="45F2B81D" w14:textId="77777777" w:rsidR="00CD4A82" w:rsidRPr="00383132" w:rsidRDefault="00CD4A82" w:rsidP="00CD4A82">
      <w:pPr>
        <w:jc w:val="center"/>
        <w:rPr>
          <w:rFonts w:ascii="Arial" w:hAnsi="Arial" w:cs="Arial"/>
        </w:rPr>
      </w:pPr>
    </w:p>
    <w:p w14:paraId="1399B983" w14:textId="77777777" w:rsidR="00C145EB" w:rsidRDefault="00C145EB" w:rsidP="00CD4A82">
      <w:pPr>
        <w:jc w:val="center"/>
        <w:rPr>
          <w:rFonts w:ascii="Arial" w:hAnsi="Arial" w:cs="Arial"/>
          <w:b/>
          <w:sz w:val="32"/>
          <w:szCs w:val="24"/>
        </w:rPr>
      </w:pPr>
    </w:p>
    <w:p w14:paraId="2BB07478" w14:textId="77777777" w:rsidR="00C145EB" w:rsidRDefault="00C145EB" w:rsidP="00CD4A82">
      <w:pPr>
        <w:jc w:val="center"/>
        <w:rPr>
          <w:rFonts w:ascii="Arial" w:hAnsi="Arial" w:cs="Arial"/>
          <w:b/>
          <w:sz w:val="32"/>
          <w:szCs w:val="24"/>
        </w:rPr>
      </w:pPr>
    </w:p>
    <w:p w14:paraId="2915953E" w14:textId="77777777" w:rsidR="00C145EB" w:rsidRDefault="00C145EB" w:rsidP="00CD4A82">
      <w:pPr>
        <w:jc w:val="center"/>
        <w:rPr>
          <w:rFonts w:ascii="Arial" w:hAnsi="Arial" w:cs="Arial"/>
          <w:b/>
          <w:sz w:val="32"/>
          <w:szCs w:val="24"/>
        </w:rPr>
      </w:pPr>
    </w:p>
    <w:p w14:paraId="4C26DA86" w14:textId="31C336AF" w:rsidR="00CD4A82" w:rsidRPr="00383132" w:rsidRDefault="00DF3B27" w:rsidP="00CD4A82">
      <w:pPr>
        <w:jc w:val="center"/>
        <w:rPr>
          <w:rFonts w:ascii="Arial" w:hAnsi="Arial" w:cs="Arial"/>
          <w:b/>
          <w:sz w:val="32"/>
          <w:szCs w:val="24"/>
        </w:rPr>
      </w:pPr>
      <w:bookmarkStart w:id="0" w:name="_GoBack"/>
      <w:bookmarkEnd w:id="0"/>
      <w:r>
        <w:rPr>
          <w:rFonts w:ascii="Arial" w:hAnsi="Arial" w:cs="Arial"/>
          <w:b/>
          <w:sz w:val="32"/>
          <w:szCs w:val="24"/>
        </w:rPr>
        <w:t xml:space="preserve"> Middle</w:t>
      </w:r>
      <w:r w:rsidR="00383132" w:rsidRPr="00383132">
        <w:rPr>
          <w:rFonts w:ascii="Arial" w:hAnsi="Arial" w:cs="Arial"/>
          <w:b/>
          <w:sz w:val="32"/>
          <w:szCs w:val="24"/>
        </w:rPr>
        <w:t xml:space="preserve"> Primary</w:t>
      </w:r>
      <w:r w:rsidR="00CD4A82" w:rsidRPr="00383132">
        <w:rPr>
          <w:rFonts w:ascii="Arial" w:hAnsi="Arial" w:cs="Arial"/>
          <w:b/>
          <w:sz w:val="32"/>
          <w:szCs w:val="24"/>
        </w:rPr>
        <w:t xml:space="preserve"> Learning Experience</w:t>
      </w:r>
    </w:p>
    <w:tbl>
      <w:tblPr>
        <w:tblW w:w="10348" w:type="dxa"/>
        <w:tblBorders>
          <w:top w:val="nil"/>
          <w:left w:val="nil"/>
          <w:bottom w:val="nil"/>
          <w:right w:val="nil"/>
        </w:tblBorders>
        <w:tblLayout w:type="fixed"/>
        <w:tblLook w:val="0000" w:firstRow="0" w:lastRow="0" w:firstColumn="0" w:lastColumn="0" w:noHBand="0" w:noVBand="0"/>
      </w:tblPr>
      <w:tblGrid>
        <w:gridCol w:w="10348"/>
      </w:tblGrid>
      <w:tr w:rsidR="00CD4A82" w:rsidRPr="00383132" w14:paraId="76AAF955" w14:textId="77777777" w:rsidTr="002E4A2F">
        <w:trPr>
          <w:trHeight w:val="238"/>
        </w:trPr>
        <w:tc>
          <w:tcPr>
            <w:tcW w:w="10348" w:type="dxa"/>
          </w:tcPr>
          <w:p w14:paraId="099A11D6" w14:textId="504EEC5C" w:rsidR="00CD4A82" w:rsidRPr="00383132" w:rsidRDefault="00CD4A82" w:rsidP="002E4A2F">
            <w:pPr>
              <w:framePr w:hSpace="180" w:wrap="around" w:vAnchor="page" w:hAnchor="page" w:x="251" w:y="76"/>
              <w:autoSpaceDE w:val="0"/>
              <w:autoSpaceDN w:val="0"/>
              <w:adjustRightInd w:val="0"/>
              <w:spacing w:after="0" w:line="240" w:lineRule="auto"/>
              <w:rPr>
                <w:rFonts w:ascii="Arial" w:hAnsi="Arial" w:cs="Arial"/>
                <w:color w:val="000000"/>
              </w:rPr>
            </w:pPr>
          </w:p>
        </w:tc>
      </w:tr>
    </w:tbl>
    <w:p w14:paraId="182C33BB" w14:textId="77777777" w:rsidR="00CD4A82" w:rsidRPr="00383132" w:rsidRDefault="00CD4A82" w:rsidP="00CD4A82">
      <w:pPr>
        <w:framePr w:hSpace="180" w:wrap="around" w:vAnchor="page" w:hAnchor="page" w:x="251" w:y="76"/>
        <w:tabs>
          <w:tab w:val="center" w:pos="5687"/>
          <w:tab w:val="right" w:pos="11374"/>
        </w:tabs>
        <w:rPr>
          <w:rFonts w:ascii="Arial" w:hAnsi="Arial" w:cs="Arial"/>
        </w:rPr>
      </w:pPr>
      <w:r w:rsidRPr="00383132">
        <w:rPr>
          <w:rFonts w:ascii="Arial" w:hAnsi="Arial" w:cs="Arial"/>
        </w:rPr>
        <w:tab/>
      </w:r>
    </w:p>
    <w:p w14:paraId="6AF81089" w14:textId="5F701278" w:rsidR="00CD4A82" w:rsidRPr="00383132" w:rsidRDefault="00CD4A82">
      <w:pPr>
        <w:rPr>
          <w:rFonts w:ascii="Arial" w:hAnsi="Arial" w:cs="Arial"/>
          <w:color w:val="000000"/>
          <w:sz w:val="20"/>
        </w:rPr>
      </w:pPr>
      <w:r w:rsidRPr="00383132">
        <w:rPr>
          <w:rFonts w:ascii="Arial" w:hAnsi="Arial" w:cs="Arial"/>
          <w:b/>
          <w:bCs/>
          <w:color w:val="000000"/>
          <w:sz w:val="20"/>
        </w:rPr>
        <w:t>Colour coding:</w:t>
      </w:r>
      <w:r w:rsidR="00D746CB" w:rsidRPr="00383132">
        <w:rPr>
          <w:rFonts w:ascii="Arial" w:hAnsi="Arial" w:cs="Arial"/>
          <w:b/>
          <w:bCs/>
          <w:color w:val="000000"/>
          <w:sz w:val="20"/>
        </w:rPr>
        <w:t xml:space="preserve"> </w:t>
      </w:r>
      <w:r w:rsidR="00D746CB" w:rsidRPr="00383132">
        <w:rPr>
          <w:rFonts w:ascii="Arial" w:hAnsi="Arial" w:cs="Arial"/>
          <w:bCs/>
          <w:color w:val="000000"/>
          <w:sz w:val="20"/>
        </w:rPr>
        <w:t>A</w:t>
      </w:r>
      <w:r w:rsidRPr="00383132">
        <w:rPr>
          <w:rFonts w:ascii="Arial" w:hAnsi="Arial" w:cs="Arial"/>
          <w:color w:val="000000"/>
          <w:sz w:val="20"/>
        </w:rPr>
        <w:t>dditional documents can be downloa</w:t>
      </w:r>
      <w:r w:rsidR="00383132">
        <w:rPr>
          <w:rFonts w:ascii="Arial" w:hAnsi="Arial" w:cs="Arial"/>
          <w:color w:val="000000"/>
          <w:sz w:val="20"/>
        </w:rPr>
        <w:t xml:space="preserve">ded by clicking the hyperlinks </w:t>
      </w:r>
      <w:r w:rsidRPr="00383132">
        <w:rPr>
          <w:rFonts w:ascii="Arial" w:hAnsi="Arial" w:cs="Arial"/>
          <w:color w:val="000000"/>
          <w:sz w:val="20"/>
        </w:rPr>
        <w:t xml:space="preserve">or found in the ‘All </w:t>
      </w:r>
      <w:r w:rsidR="00DF3B27">
        <w:rPr>
          <w:rFonts w:ascii="Arial" w:hAnsi="Arial" w:cs="Arial"/>
          <w:color w:val="000000"/>
          <w:sz w:val="20"/>
        </w:rPr>
        <w:t>Middle</w:t>
      </w:r>
      <w:r w:rsidR="00383132" w:rsidRPr="00383132">
        <w:rPr>
          <w:rFonts w:ascii="Arial" w:hAnsi="Arial" w:cs="Arial"/>
          <w:color w:val="000000"/>
          <w:sz w:val="20"/>
        </w:rPr>
        <w:t xml:space="preserve"> Primary</w:t>
      </w:r>
      <w:r w:rsidRPr="00383132">
        <w:rPr>
          <w:rFonts w:ascii="Arial" w:hAnsi="Arial" w:cs="Arial"/>
          <w:color w:val="000000"/>
          <w:sz w:val="20"/>
        </w:rPr>
        <w:t xml:space="preserve"> Preferential Option for the Poor resources’ zip file. Hyperlinks take you directly to the document/website/app.</w:t>
      </w:r>
    </w:p>
    <w:tbl>
      <w:tblPr>
        <w:tblStyle w:val="TableGrid"/>
        <w:tblW w:w="0" w:type="auto"/>
        <w:tblLayout w:type="fixed"/>
        <w:tblCellMar>
          <w:top w:w="108" w:type="dxa"/>
        </w:tblCellMar>
        <w:tblLook w:val="04A0" w:firstRow="1" w:lastRow="0" w:firstColumn="1" w:lastColumn="0" w:noHBand="0" w:noVBand="1"/>
      </w:tblPr>
      <w:tblGrid>
        <w:gridCol w:w="2061"/>
        <w:gridCol w:w="6955"/>
      </w:tblGrid>
      <w:tr w:rsidR="00F628CF" w:rsidRPr="00383132" w14:paraId="019A87FA" w14:textId="77777777" w:rsidTr="00383132">
        <w:trPr>
          <w:trHeight w:val="494"/>
        </w:trPr>
        <w:tc>
          <w:tcPr>
            <w:tcW w:w="2061" w:type="dxa"/>
            <w:vAlign w:val="center"/>
          </w:tcPr>
          <w:p w14:paraId="185146EF" w14:textId="297A898B" w:rsidR="00F628CF" w:rsidRPr="00383132" w:rsidRDefault="00F628CF" w:rsidP="00383132">
            <w:pPr>
              <w:rPr>
                <w:rFonts w:ascii="Arial" w:hAnsi="Arial" w:cs="Arial"/>
              </w:rPr>
            </w:pPr>
            <w:r w:rsidRPr="00383132">
              <w:rPr>
                <w:rFonts w:ascii="Arial" w:hAnsi="Arial" w:cs="Arial"/>
                <w:b/>
                <w:i/>
              </w:rPr>
              <w:t>Big question:</w:t>
            </w:r>
          </w:p>
        </w:tc>
        <w:tc>
          <w:tcPr>
            <w:tcW w:w="6955" w:type="dxa"/>
            <w:vAlign w:val="center"/>
          </w:tcPr>
          <w:p w14:paraId="011AF0F5" w14:textId="53F874E1" w:rsidR="00F628CF" w:rsidRPr="00383132" w:rsidRDefault="00F628CF" w:rsidP="00383132">
            <w:pPr>
              <w:jc w:val="center"/>
              <w:rPr>
                <w:rFonts w:ascii="Arial" w:hAnsi="Arial" w:cs="Arial"/>
              </w:rPr>
            </w:pPr>
            <w:r w:rsidRPr="00383132">
              <w:rPr>
                <w:rFonts w:ascii="Arial" w:hAnsi="Arial" w:cs="Arial"/>
                <w:b/>
                <w:i/>
              </w:rPr>
              <w:t xml:space="preserve">How </w:t>
            </w:r>
            <w:r w:rsidR="00383132" w:rsidRPr="00383132">
              <w:rPr>
                <w:rFonts w:ascii="Arial" w:hAnsi="Arial" w:cs="Arial"/>
                <w:b/>
                <w:i/>
              </w:rPr>
              <w:t>do</w:t>
            </w:r>
            <w:r w:rsidRPr="00383132">
              <w:rPr>
                <w:rFonts w:ascii="Arial" w:hAnsi="Arial" w:cs="Arial"/>
                <w:b/>
                <w:i/>
              </w:rPr>
              <w:t xml:space="preserve"> we contribute to a more just and fair world?</w:t>
            </w:r>
          </w:p>
        </w:tc>
      </w:tr>
      <w:tr w:rsidR="00F628CF" w:rsidRPr="00383132" w14:paraId="74B213B6" w14:textId="77777777" w:rsidTr="00383132">
        <w:tc>
          <w:tcPr>
            <w:tcW w:w="2061" w:type="dxa"/>
            <w:vAlign w:val="center"/>
          </w:tcPr>
          <w:p w14:paraId="419F8F5E" w14:textId="47EE7DE8" w:rsidR="00F628CF" w:rsidRPr="00383132" w:rsidRDefault="00F628CF" w:rsidP="00383132">
            <w:pPr>
              <w:rPr>
                <w:rFonts w:ascii="Arial" w:hAnsi="Arial" w:cs="Arial"/>
              </w:rPr>
            </w:pPr>
            <w:r w:rsidRPr="00383132">
              <w:rPr>
                <w:rFonts w:ascii="Arial" w:hAnsi="Arial" w:cs="Arial"/>
                <w:b/>
              </w:rPr>
              <w:t xml:space="preserve">Teacher Introduction </w:t>
            </w:r>
          </w:p>
        </w:tc>
        <w:tc>
          <w:tcPr>
            <w:tcW w:w="6955" w:type="dxa"/>
          </w:tcPr>
          <w:p w14:paraId="2FD9AB81" w14:textId="77777777" w:rsidR="00383132" w:rsidRPr="00383132" w:rsidRDefault="00383132" w:rsidP="00383132">
            <w:pPr>
              <w:spacing w:before="240" w:after="240"/>
              <w:rPr>
                <w:rFonts w:ascii="Arial" w:hAnsi="Arial" w:cs="Arial"/>
                <w:color w:val="666666"/>
              </w:rPr>
            </w:pPr>
            <w:r w:rsidRPr="00383132">
              <w:rPr>
                <w:rStyle w:val="Strong"/>
                <w:rFonts w:ascii="Arial" w:hAnsi="Arial" w:cs="Arial"/>
                <w:color w:val="666666"/>
              </w:rPr>
              <w:t>Teacher introduction</w:t>
            </w:r>
            <w:r w:rsidRPr="00383132">
              <w:rPr>
                <w:rFonts w:ascii="Arial" w:hAnsi="Arial" w:cs="Arial"/>
                <w:b/>
                <w:bCs/>
                <w:color w:val="666666"/>
              </w:rPr>
              <w:br/>
            </w:r>
            <w:r w:rsidRPr="00383132">
              <w:rPr>
                <w:rFonts w:ascii="Arial" w:hAnsi="Arial" w:cs="Arial"/>
                <w:color w:val="666666"/>
              </w:rPr>
              <w:br/>
              <w:t>By the end of this unit, students will have explored feelings and thoughts about rules (classroom, playground, family), and considered the role of leaders and authority.</w:t>
            </w:r>
            <w:r w:rsidRPr="00383132">
              <w:rPr>
                <w:rFonts w:ascii="Arial" w:hAnsi="Arial" w:cs="Arial"/>
                <w:color w:val="666666"/>
              </w:rPr>
              <w:br/>
            </w:r>
            <w:r w:rsidRPr="00383132">
              <w:rPr>
                <w:rFonts w:ascii="Arial" w:hAnsi="Arial" w:cs="Arial"/>
                <w:color w:val="666666"/>
              </w:rPr>
              <w:br/>
              <w:t>Teachers, before you start:</w:t>
            </w:r>
          </w:p>
          <w:p w14:paraId="4C954DB4" w14:textId="77777777" w:rsidR="00383132" w:rsidRPr="00383132" w:rsidRDefault="00383132" w:rsidP="00383132">
            <w:pPr>
              <w:numPr>
                <w:ilvl w:val="0"/>
                <w:numId w:val="23"/>
              </w:numPr>
              <w:spacing w:before="96" w:after="96"/>
              <w:ind w:left="0"/>
              <w:rPr>
                <w:rFonts w:ascii="Arial" w:hAnsi="Arial" w:cs="Arial"/>
                <w:color w:val="666666"/>
              </w:rPr>
            </w:pPr>
            <w:r w:rsidRPr="00383132">
              <w:rPr>
                <w:rFonts w:ascii="Arial" w:hAnsi="Arial" w:cs="Arial"/>
                <w:color w:val="666666"/>
              </w:rPr>
              <w:t>Watch the CST </w:t>
            </w:r>
            <w:hyperlink r:id="rId12" w:history="1">
              <w:r w:rsidRPr="00383132">
                <w:rPr>
                  <w:rStyle w:val="Hyperlink"/>
                  <w:rFonts w:ascii="Arial" w:hAnsi="Arial" w:cs="Arial"/>
                  <w:color w:val="9BBB59" w:themeColor="accent3"/>
                </w:rPr>
                <w:t>‘Subsidiarity and Participation’ film</w:t>
              </w:r>
            </w:hyperlink>
            <w:r w:rsidRPr="00383132">
              <w:rPr>
                <w:rFonts w:ascii="Arial" w:hAnsi="Arial" w:cs="Arial"/>
                <w:color w:val="666666"/>
              </w:rPr>
              <w:t> and familiarise yourself with the with the Lower Primary cartoon (found within the Learning Experience below).</w:t>
            </w:r>
          </w:p>
          <w:p w14:paraId="16D2C411" w14:textId="306E4CED" w:rsidR="00383132" w:rsidRPr="00383132" w:rsidRDefault="00C145EB" w:rsidP="00383132">
            <w:pPr>
              <w:numPr>
                <w:ilvl w:val="0"/>
                <w:numId w:val="23"/>
              </w:numPr>
              <w:spacing w:before="96" w:after="96"/>
              <w:ind w:left="0"/>
              <w:rPr>
                <w:rFonts w:ascii="Arial" w:hAnsi="Arial" w:cs="Arial"/>
                <w:color w:val="666666"/>
              </w:rPr>
            </w:pPr>
            <w:hyperlink r:id="rId13" w:anchor="resources" w:history="1">
              <w:r w:rsidR="00383132" w:rsidRPr="00383132">
                <w:rPr>
                  <w:rStyle w:val="Hyperlink"/>
                  <w:rFonts w:ascii="Arial" w:hAnsi="Arial" w:cs="Arial"/>
                  <w:color w:val="9BBB59" w:themeColor="accent3"/>
                </w:rPr>
                <w:t>Download the various resources</w:t>
              </w:r>
            </w:hyperlink>
            <w:r w:rsidR="00383132" w:rsidRPr="00383132">
              <w:rPr>
                <w:rFonts w:ascii="Arial" w:hAnsi="Arial" w:cs="Arial"/>
                <w:color w:val="666666"/>
              </w:rPr>
              <w:t> referenced (worksheets, slides, etc.) and have them ready to go on your computer/interactive whiteboard.</w:t>
            </w:r>
          </w:p>
          <w:p w14:paraId="2EB87334" w14:textId="77777777" w:rsidR="00383132" w:rsidRPr="00383132" w:rsidRDefault="00383132" w:rsidP="00383132">
            <w:pPr>
              <w:numPr>
                <w:ilvl w:val="0"/>
                <w:numId w:val="23"/>
              </w:numPr>
              <w:spacing w:before="96" w:after="96"/>
              <w:ind w:left="0"/>
              <w:rPr>
                <w:rFonts w:ascii="Arial" w:hAnsi="Arial" w:cs="Arial"/>
                <w:color w:val="666666"/>
              </w:rPr>
            </w:pPr>
            <w:r w:rsidRPr="00383132">
              <w:rPr>
                <w:rFonts w:ascii="Arial" w:hAnsi="Arial" w:cs="Arial"/>
                <w:color w:val="666666"/>
              </w:rPr>
              <w:t>Locate any Scriptures and copies of Church texts (all hyperlinked within the Learning Experience below).</w:t>
            </w:r>
          </w:p>
          <w:p w14:paraId="7528601D" w14:textId="77777777" w:rsidR="00383132" w:rsidRPr="00383132" w:rsidRDefault="00383132" w:rsidP="00383132">
            <w:pPr>
              <w:numPr>
                <w:ilvl w:val="0"/>
                <w:numId w:val="23"/>
              </w:numPr>
              <w:spacing w:before="96" w:after="96"/>
              <w:rPr>
                <w:rFonts w:ascii="Arial" w:hAnsi="Arial" w:cs="Arial"/>
                <w:color w:val="666666"/>
              </w:rPr>
            </w:pPr>
            <w:r w:rsidRPr="00383132">
              <w:rPr>
                <w:rFonts w:ascii="Arial" w:hAnsi="Arial" w:cs="Arial"/>
                <w:color w:val="666666"/>
              </w:rPr>
              <w:t>Familiarise and decide on the use of online or app technologies.</w:t>
            </w:r>
          </w:p>
          <w:p w14:paraId="38811D9F" w14:textId="4E465DD6" w:rsidR="00F628CF" w:rsidRPr="00383132" w:rsidRDefault="00F628CF" w:rsidP="00F628CF">
            <w:pPr>
              <w:shd w:val="clear" w:color="auto" w:fill="FFFFFF"/>
              <w:ind w:left="360"/>
              <w:rPr>
                <w:rFonts w:ascii="Arial" w:hAnsi="Arial" w:cs="Arial"/>
                <w:i/>
                <w:iCs/>
                <w:color w:val="808080" w:themeColor="text1" w:themeTint="7F"/>
                <w:lang w:eastAsia="en-AU"/>
              </w:rPr>
            </w:pPr>
            <w:r w:rsidRPr="00383132">
              <w:rPr>
                <w:rStyle w:val="SubtleEmphasis"/>
                <w:rFonts w:ascii="Arial" w:hAnsi="Arial" w:cs="Arial"/>
                <w:lang w:eastAsia="en-AU"/>
              </w:rPr>
              <w:t>.</w:t>
            </w:r>
          </w:p>
          <w:p w14:paraId="214BD188" w14:textId="77777777" w:rsidR="00F628CF" w:rsidRPr="00383132" w:rsidRDefault="00F628CF" w:rsidP="00F628CF">
            <w:pPr>
              <w:rPr>
                <w:rFonts w:ascii="Arial" w:hAnsi="Arial" w:cs="Arial"/>
              </w:rPr>
            </w:pPr>
          </w:p>
        </w:tc>
      </w:tr>
      <w:tr w:rsidR="00F628CF" w:rsidRPr="00383132" w14:paraId="65586558" w14:textId="77777777" w:rsidTr="00383132">
        <w:tc>
          <w:tcPr>
            <w:tcW w:w="2061" w:type="dxa"/>
            <w:vAlign w:val="center"/>
          </w:tcPr>
          <w:p w14:paraId="21472419" w14:textId="77777777" w:rsidR="00F628CF" w:rsidRPr="00383132" w:rsidRDefault="00F628CF" w:rsidP="00383132">
            <w:pPr>
              <w:rPr>
                <w:rFonts w:ascii="Arial" w:hAnsi="Arial" w:cs="Arial"/>
                <w:b/>
              </w:rPr>
            </w:pPr>
            <w:r w:rsidRPr="00383132">
              <w:rPr>
                <w:rFonts w:ascii="Arial" w:hAnsi="Arial" w:cs="Arial"/>
                <w:b/>
              </w:rPr>
              <w:t>Learn - Focus</w:t>
            </w:r>
          </w:p>
          <w:p w14:paraId="4140A222" w14:textId="77777777" w:rsidR="00F628CF" w:rsidRPr="00383132" w:rsidRDefault="00F628CF" w:rsidP="00383132">
            <w:pPr>
              <w:rPr>
                <w:rFonts w:ascii="Arial" w:hAnsi="Arial" w:cs="Arial"/>
                <w:b/>
              </w:rPr>
            </w:pPr>
          </w:p>
          <w:p w14:paraId="6798BE07" w14:textId="77777777" w:rsidR="00F628CF" w:rsidRPr="00383132" w:rsidRDefault="00F628CF" w:rsidP="00383132">
            <w:pPr>
              <w:rPr>
                <w:rFonts w:ascii="Arial" w:hAnsi="Arial" w:cs="Arial"/>
                <w:b/>
              </w:rPr>
            </w:pPr>
          </w:p>
          <w:p w14:paraId="6EAB2DFE" w14:textId="69BEFDEA" w:rsidR="00F628CF" w:rsidRPr="00383132" w:rsidRDefault="00F628CF" w:rsidP="00383132">
            <w:pPr>
              <w:rPr>
                <w:rFonts w:ascii="Arial" w:hAnsi="Arial" w:cs="Arial"/>
              </w:rPr>
            </w:pPr>
            <w:r w:rsidRPr="00383132">
              <w:rPr>
                <w:rFonts w:ascii="Arial" w:hAnsi="Arial" w:cs="Arial"/>
                <w:i/>
              </w:rPr>
              <w:t xml:space="preserve">Launch/Tuning in/Engage </w:t>
            </w:r>
          </w:p>
        </w:tc>
        <w:tc>
          <w:tcPr>
            <w:tcW w:w="6955" w:type="dxa"/>
          </w:tcPr>
          <w:p w14:paraId="05A1E725" w14:textId="1B9267D0" w:rsidR="00DF3B27" w:rsidRDefault="00DF3B27" w:rsidP="00DF3B27">
            <w:pPr>
              <w:rPr>
                <w:rFonts w:ascii="Arial" w:hAnsi="Arial" w:cs="Arial"/>
                <w:b/>
                <w:color w:val="365F91" w:themeColor="accent1" w:themeShade="BF"/>
              </w:rPr>
            </w:pPr>
            <w:r w:rsidRPr="00DF3B27">
              <w:rPr>
                <w:rFonts w:ascii="Arial" w:hAnsi="Arial" w:cs="Arial"/>
                <w:b/>
                <w:color w:val="365F91" w:themeColor="accent1" w:themeShade="BF"/>
              </w:rPr>
              <w:t>Students explore the decision making systems in their school communities.</w:t>
            </w:r>
          </w:p>
          <w:p w14:paraId="21CDC858" w14:textId="77777777" w:rsidR="00DF3B27" w:rsidRPr="00DF3B27" w:rsidRDefault="00DF3B27" w:rsidP="00DF3B27">
            <w:pPr>
              <w:rPr>
                <w:rFonts w:ascii="Arial" w:hAnsi="Arial" w:cs="Arial"/>
                <w:b/>
                <w:color w:val="365F91" w:themeColor="accent1" w:themeShade="BF"/>
              </w:rPr>
            </w:pPr>
          </w:p>
          <w:p w14:paraId="2F2D2D84" w14:textId="391737F8" w:rsidR="00DF3B27" w:rsidRDefault="00DF3B27" w:rsidP="00DF3B27">
            <w:pPr>
              <w:rPr>
                <w:rFonts w:ascii="Arial" w:hAnsi="Arial" w:cs="Arial"/>
              </w:rPr>
            </w:pPr>
            <w:r w:rsidRPr="008A4536">
              <w:rPr>
                <w:rFonts w:ascii="Arial" w:hAnsi="Arial" w:cs="Arial"/>
                <w:b/>
              </w:rPr>
              <w:t>Read and display page 1, part</w:t>
            </w:r>
            <w:r w:rsidRPr="00DF3B27">
              <w:rPr>
                <w:rFonts w:ascii="Arial" w:hAnsi="Arial" w:cs="Arial"/>
              </w:rPr>
              <w:t xml:space="preserve"> 1 of the Subsidi</w:t>
            </w:r>
            <w:r w:rsidR="008A4536">
              <w:rPr>
                <w:rFonts w:ascii="Arial" w:hAnsi="Arial" w:cs="Arial"/>
              </w:rPr>
              <w:t xml:space="preserve">arity and Participation comic. </w:t>
            </w:r>
            <w:hyperlink r:id="rId14" w:history="1">
              <w:r w:rsidR="008A4536" w:rsidRPr="008A4536">
                <w:rPr>
                  <w:rStyle w:val="Hyperlink"/>
                  <w:rFonts w:ascii="Arial" w:hAnsi="Arial" w:cs="Arial"/>
                </w:rPr>
                <w:t>See teacher cartoon</w:t>
              </w:r>
            </w:hyperlink>
            <w:r w:rsidR="008A4536">
              <w:rPr>
                <w:rFonts w:ascii="Arial" w:hAnsi="Arial" w:cs="Arial"/>
              </w:rPr>
              <w:t>.</w:t>
            </w:r>
          </w:p>
          <w:p w14:paraId="4ACAF0EC" w14:textId="77777777" w:rsidR="008A4536" w:rsidRPr="00DF3B27" w:rsidRDefault="008A4536" w:rsidP="00DF3B27">
            <w:pPr>
              <w:rPr>
                <w:rFonts w:ascii="Arial" w:hAnsi="Arial" w:cs="Arial"/>
              </w:rPr>
            </w:pPr>
          </w:p>
          <w:p w14:paraId="7337E7D5" w14:textId="77777777" w:rsidR="00DF3B27" w:rsidRDefault="00DF3B27" w:rsidP="00DF3B27">
            <w:pPr>
              <w:rPr>
                <w:rFonts w:ascii="Arial" w:hAnsi="Arial" w:cs="Arial"/>
              </w:rPr>
            </w:pPr>
            <w:r w:rsidRPr="008A4536">
              <w:rPr>
                <w:rFonts w:ascii="Arial" w:hAnsi="Arial" w:cs="Arial"/>
                <w:b/>
              </w:rPr>
              <w:t>Use</w:t>
            </w:r>
            <w:r w:rsidRPr="00DF3B27">
              <w:rPr>
                <w:rFonts w:ascii="Arial" w:hAnsi="Arial" w:cs="Arial"/>
              </w:rPr>
              <w:t xml:space="preserve"> the cartoon questions for discussion.</w:t>
            </w:r>
          </w:p>
          <w:p w14:paraId="668960AE" w14:textId="77777777" w:rsidR="008A4536" w:rsidRPr="00DF3B27" w:rsidRDefault="008A4536" w:rsidP="00DF3B27">
            <w:pPr>
              <w:rPr>
                <w:rFonts w:ascii="Arial" w:hAnsi="Arial" w:cs="Arial"/>
              </w:rPr>
            </w:pPr>
          </w:p>
          <w:p w14:paraId="42C5D023" w14:textId="77777777" w:rsidR="00DF3B27" w:rsidRDefault="00DF3B27" w:rsidP="00DF3B27">
            <w:pPr>
              <w:rPr>
                <w:rFonts w:ascii="Arial" w:hAnsi="Arial" w:cs="Arial"/>
              </w:rPr>
            </w:pPr>
            <w:r w:rsidRPr="008A4536">
              <w:rPr>
                <w:rFonts w:ascii="Arial" w:hAnsi="Arial" w:cs="Arial"/>
                <w:b/>
              </w:rPr>
              <w:lastRenderedPageBreak/>
              <w:t>Generate and display</w:t>
            </w:r>
            <w:r w:rsidRPr="00DF3B27">
              <w:rPr>
                <w:rFonts w:ascii="Arial" w:hAnsi="Arial" w:cs="Arial"/>
              </w:rPr>
              <w:t xml:space="preserve"> a list of decision makers in the home and at school.</w:t>
            </w:r>
          </w:p>
          <w:p w14:paraId="3F4ECFF9" w14:textId="77777777" w:rsidR="008A4536" w:rsidRDefault="008A4536" w:rsidP="00DF3B27">
            <w:pPr>
              <w:rPr>
                <w:rFonts w:ascii="Arial" w:hAnsi="Arial" w:cs="Arial"/>
              </w:rPr>
            </w:pPr>
          </w:p>
          <w:p w14:paraId="491C5623" w14:textId="3F7DAB3C" w:rsidR="00DF3B27" w:rsidRPr="00DF3B27" w:rsidRDefault="00DF3B27" w:rsidP="00DF3B27">
            <w:pPr>
              <w:rPr>
                <w:rFonts w:ascii="Arial" w:hAnsi="Arial" w:cs="Arial"/>
              </w:rPr>
            </w:pPr>
            <w:r w:rsidRPr="008A4536">
              <w:rPr>
                <w:rFonts w:ascii="Arial" w:hAnsi="Arial" w:cs="Arial"/>
                <w:b/>
              </w:rPr>
              <w:t>Further discuss:</w:t>
            </w:r>
            <w:r w:rsidRPr="00DF3B27">
              <w:rPr>
                <w:rFonts w:ascii="Arial" w:hAnsi="Arial" w:cs="Arial"/>
              </w:rPr>
              <w:t xml:space="preserve"> Who else has any say in the decisions? Are students included? Does anyone</w:t>
            </w:r>
            <w:r>
              <w:rPr>
                <w:rFonts w:ascii="Arial" w:hAnsi="Arial" w:cs="Arial"/>
              </w:rPr>
              <w:t xml:space="preserve"> </w:t>
            </w:r>
            <w:r w:rsidRPr="00DF3B27">
              <w:rPr>
                <w:rFonts w:ascii="Arial" w:hAnsi="Arial" w:cs="Arial"/>
              </w:rPr>
              <w:t>ask them what they need or their opinions? Why might they be asked/not asked? Is it good to</w:t>
            </w:r>
          </w:p>
          <w:p w14:paraId="3810534C" w14:textId="5F214CF6" w:rsidR="00383132" w:rsidRPr="00383132" w:rsidRDefault="00DF3B27" w:rsidP="00DF3B27">
            <w:pPr>
              <w:rPr>
                <w:rFonts w:ascii="Arial" w:hAnsi="Arial" w:cs="Arial"/>
              </w:rPr>
            </w:pPr>
            <w:r w:rsidRPr="00DF3B27">
              <w:rPr>
                <w:rFonts w:ascii="Arial" w:hAnsi="Arial" w:cs="Arial"/>
              </w:rPr>
              <w:t>be included? Why?</w:t>
            </w:r>
          </w:p>
        </w:tc>
      </w:tr>
      <w:tr w:rsidR="00F628CF" w:rsidRPr="00383132" w14:paraId="35BDCC48" w14:textId="77777777" w:rsidTr="00383132">
        <w:tc>
          <w:tcPr>
            <w:tcW w:w="2061" w:type="dxa"/>
            <w:vAlign w:val="center"/>
          </w:tcPr>
          <w:p w14:paraId="19D17D73" w14:textId="77777777" w:rsidR="00F628CF" w:rsidRPr="00383132" w:rsidRDefault="00F628CF" w:rsidP="00383132">
            <w:pPr>
              <w:rPr>
                <w:rFonts w:ascii="Arial" w:hAnsi="Arial" w:cs="Arial"/>
                <w:b/>
              </w:rPr>
            </w:pPr>
            <w:r w:rsidRPr="00383132">
              <w:rPr>
                <w:rFonts w:ascii="Arial" w:hAnsi="Arial" w:cs="Arial"/>
                <w:b/>
              </w:rPr>
              <w:lastRenderedPageBreak/>
              <w:t>Learn - Explore</w:t>
            </w:r>
          </w:p>
          <w:p w14:paraId="14C6678B" w14:textId="77777777" w:rsidR="00F628CF" w:rsidRPr="00383132" w:rsidRDefault="00F628CF" w:rsidP="00383132">
            <w:pPr>
              <w:rPr>
                <w:rFonts w:ascii="Arial" w:hAnsi="Arial" w:cs="Arial"/>
                <w:b/>
              </w:rPr>
            </w:pPr>
          </w:p>
          <w:p w14:paraId="1A7EECE8" w14:textId="77777777" w:rsidR="00F628CF" w:rsidRPr="00383132" w:rsidRDefault="00F628CF" w:rsidP="00383132">
            <w:pPr>
              <w:rPr>
                <w:rFonts w:ascii="Arial" w:hAnsi="Arial" w:cs="Arial"/>
                <w:i/>
              </w:rPr>
            </w:pPr>
            <w:r w:rsidRPr="00383132">
              <w:rPr>
                <w:rFonts w:ascii="Arial" w:hAnsi="Arial" w:cs="Arial"/>
                <w:i/>
              </w:rPr>
              <w:t>Access/Look/</w:t>
            </w:r>
          </w:p>
          <w:p w14:paraId="0B34DFE7" w14:textId="1253369B" w:rsidR="00F628CF" w:rsidRPr="00383132" w:rsidRDefault="00F628CF" w:rsidP="00383132">
            <w:pPr>
              <w:rPr>
                <w:rFonts w:ascii="Arial" w:hAnsi="Arial" w:cs="Arial"/>
              </w:rPr>
            </w:pPr>
            <w:r w:rsidRPr="00383132">
              <w:rPr>
                <w:rFonts w:ascii="Arial" w:hAnsi="Arial" w:cs="Arial"/>
                <w:i/>
              </w:rPr>
              <w:t xml:space="preserve">Preparing to find out </w:t>
            </w:r>
          </w:p>
        </w:tc>
        <w:tc>
          <w:tcPr>
            <w:tcW w:w="6955" w:type="dxa"/>
          </w:tcPr>
          <w:p w14:paraId="1A26BC2E" w14:textId="77777777" w:rsidR="00DF3B27" w:rsidRDefault="00DF3B27" w:rsidP="00DF3B27">
            <w:pPr>
              <w:rPr>
                <w:rFonts w:ascii="Arial" w:hAnsi="Arial" w:cs="Arial"/>
                <w:b/>
                <w:color w:val="365F91" w:themeColor="accent1" w:themeShade="BF"/>
              </w:rPr>
            </w:pPr>
            <w:r w:rsidRPr="00DF3B27">
              <w:rPr>
                <w:rFonts w:ascii="Arial" w:hAnsi="Arial" w:cs="Arial"/>
                <w:b/>
                <w:color w:val="365F91" w:themeColor="accent1" w:themeShade="BF"/>
              </w:rPr>
              <w:t>Students explore the decision making process and begin to reflect on the role of conscience.</w:t>
            </w:r>
          </w:p>
          <w:p w14:paraId="4D8D585A" w14:textId="77777777" w:rsidR="008A4536" w:rsidRPr="00DF3B27" w:rsidRDefault="008A4536" w:rsidP="00DF3B27">
            <w:pPr>
              <w:rPr>
                <w:rFonts w:ascii="Arial" w:hAnsi="Arial" w:cs="Arial"/>
                <w:b/>
                <w:color w:val="365F91" w:themeColor="accent1" w:themeShade="BF"/>
              </w:rPr>
            </w:pPr>
          </w:p>
          <w:p w14:paraId="5B0DE289" w14:textId="66CAC0B3" w:rsidR="00DF3B27" w:rsidRDefault="00DF3B27" w:rsidP="00DF3B27">
            <w:pPr>
              <w:rPr>
                <w:rFonts w:ascii="Arial" w:hAnsi="Arial" w:cs="Arial"/>
              </w:rPr>
            </w:pPr>
            <w:r w:rsidRPr="008A4536">
              <w:rPr>
                <w:rFonts w:ascii="Arial" w:hAnsi="Arial" w:cs="Arial"/>
                <w:b/>
              </w:rPr>
              <w:t>Read and display page 1, part 2</w:t>
            </w:r>
            <w:r w:rsidRPr="00DF3B27">
              <w:rPr>
                <w:rFonts w:ascii="Arial" w:hAnsi="Arial" w:cs="Arial"/>
              </w:rPr>
              <w:t xml:space="preserve"> of the Subsidiarity and Participation comic.</w:t>
            </w:r>
            <w:r w:rsidR="008A4536">
              <w:rPr>
                <w:rFonts w:ascii="Arial" w:hAnsi="Arial" w:cs="Arial"/>
              </w:rPr>
              <w:t xml:space="preserve"> </w:t>
            </w:r>
            <w:hyperlink r:id="rId15" w:history="1">
              <w:r w:rsidR="008A4536" w:rsidRPr="008A4536">
                <w:rPr>
                  <w:rStyle w:val="Hyperlink"/>
                  <w:rFonts w:ascii="Arial" w:hAnsi="Arial" w:cs="Arial"/>
                </w:rPr>
                <w:t>See teacher cartoon</w:t>
              </w:r>
            </w:hyperlink>
            <w:r w:rsidR="008A4536">
              <w:rPr>
                <w:rFonts w:ascii="Arial" w:hAnsi="Arial" w:cs="Arial"/>
              </w:rPr>
              <w:t>.</w:t>
            </w:r>
          </w:p>
          <w:p w14:paraId="02B94C15" w14:textId="77777777" w:rsidR="00DF3B27" w:rsidRPr="00DF3B27" w:rsidRDefault="00DF3B27" w:rsidP="00DF3B27">
            <w:pPr>
              <w:rPr>
                <w:rFonts w:ascii="Arial" w:hAnsi="Arial" w:cs="Arial"/>
              </w:rPr>
            </w:pPr>
          </w:p>
          <w:p w14:paraId="12BCE48B" w14:textId="77777777" w:rsidR="00F628CF" w:rsidRDefault="00DF3B27" w:rsidP="00DF3B27">
            <w:pPr>
              <w:rPr>
                <w:rFonts w:ascii="Arial" w:hAnsi="Arial" w:cs="Arial"/>
              </w:rPr>
            </w:pPr>
            <w:r w:rsidRPr="00DF3B27">
              <w:rPr>
                <w:rFonts w:ascii="Arial" w:hAnsi="Arial" w:cs="Arial"/>
              </w:rPr>
              <w:t>Discuss: Do students agree with this process? Is it important to have a say? Why? Has anyone been involved in a process like this before? For example,</w:t>
            </w:r>
            <w:r>
              <w:rPr>
                <w:rFonts w:ascii="Arial" w:hAnsi="Arial" w:cs="Arial"/>
              </w:rPr>
              <w:t xml:space="preserve"> </w:t>
            </w:r>
            <w:r w:rsidRPr="00DF3B27">
              <w:rPr>
                <w:rFonts w:ascii="Arial" w:hAnsi="Arial" w:cs="Arial"/>
              </w:rPr>
              <w:t>school representative councils. Students share experiences with the class.</w:t>
            </w:r>
          </w:p>
          <w:p w14:paraId="7398517B" w14:textId="77777777" w:rsidR="00DF3B27" w:rsidRDefault="00DF3B27" w:rsidP="00DF3B27">
            <w:pPr>
              <w:rPr>
                <w:rFonts w:ascii="Arial" w:hAnsi="Arial" w:cs="Arial"/>
              </w:rPr>
            </w:pPr>
          </w:p>
          <w:p w14:paraId="2B9949C7" w14:textId="7A7D509F" w:rsidR="00DF3B27" w:rsidRDefault="00DF3B27" w:rsidP="00DF3B27">
            <w:pPr>
              <w:rPr>
                <w:rFonts w:ascii="Arial" w:hAnsi="Arial" w:cs="Arial"/>
              </w:rPr>
            </w:pPr>
            <w:r w:rsidRPr="00DF3B27">
              <w:rPr>
                <w:rFonts w:ascii="Arial" w:hAnsi="Arial" w:cs="Arial"/>
              </w:rPr>
              <w:t>Create visual representation of the decision making structures in a school, for example including those government education figures, regional,</w:t>
            </w:r>
            <w:r>
              <w:rPr>
                <w:rFonts w:ascii="Arial" w:hAnsi="Arial" w:cs="Arial"/>
              </w:rPr>
              <w:t xml:space="preserve"> </w:t>
            </w:r>
            <w:r w:rsidRPr="00DF3B27">
              <w:rPr>
                <w:rFonts w:ascii="Arial" w:hAnsi="Arial" w:cs="Arial"/>
              </w:rPr>
              <w:t xml:space="preserve">school principal, assistant, co-ordinators, etc. An online mind map tool such as </w:t>
            </w:r>
            <w:hyperlink r:id="rId16" w:history="1">
              <w:r w:rsidRPr="008A4536">
                <w:rPr>
                  <w:rStyle w:val="Hyperlink"/>
                  <w:rFonts w:ascii="Arial" w:hAnsi="Arial" w:cs="Arial"/>
                </w:rPr>
                <w:t>Bubbl.</w:t>
              </w:r>
              <w:r w:rsidR="008A4536" w:rsidRPr="008A4536">
                <w:rPr>
                  <w:rStyle w:val="Hyperlink"/>
                  <w:rFonts w:ascii="Arial" w:hAnsi="Arial" w:cs="Arial"/>
                </w:rPr>
                <w:t>us</w:t>
              </w:r>
            </w:hyperlink>
            <w:r w:rsidRPr="00DF3B27">
              <w:rPr>
                <w:rFonts w:ascii="Arial" w:hAnsi="Arial" w:cs="Arial"/>
              </w:rPr>
              <w:t xml:space="preserve"> could be used.</w:t>
            </w:r>
          </w:p>
          <w:p w14:paraId="36DD4C33" w14:textId="77777777" w:rsidR="00DF3B27" w:rsidRPr="00DF3B27" w:rsidRDefault="00DF3B27" w:rsidP="00DF3B27">
            <w:pPr>
              <w:rPr>
                <w:rFonts w:ascii="Arial" w:hAnsi="Arial" w:cs="Arial"/>
              </w:rPr>
            </w:pPr>
          </w:p>
          <w:p w14:paraId="32B032DB" w14:textId="77777777" w:rsidR="00DF3B27" w:rsidRDefault="00DF3B27" w:rsidP="00DF3B27">
            <w:pPr>
              <w:rPr>
                <w:rFonts w:ascii="Arial" w:hAnsi="Arial" w:cs="Arial"/>
              </w:rPr>
            </w:pPr>
            <w:r w:rsidRPr="008A4536">
              <w:rPr>
                <w:rFonts w:ascii="Arial" w:hAnsi="Arial" w:cs="Arial"/>
                <w:b/>
              </w:rPr>
              <w:t>Highlight</w:t>
            </w:r>
            <w:r w:rsidRPr="00DF3B27">
              <w:rPr>
                <w:rFonts w:ascii="Arial" w:hAnsi="Arial" w:cs="Arial"/>
              </w:rPr>
              <w:t xml:space="preserve"> those in the structure who also get a say in the decisions made.</w:t>
            </w:r>
          </w:p>
          <w:p w14:paraId="62C12202" w14:textId="77777777" w:rsidR="00DF3B27" w:rsidRPr="00DF3B27" w:rsidRDefault="00DF3B27" w:rsidP="00DF3B27">
            <w:pPr>
              <w:rPr>
                <w:rFonts w:ascii="Arial" w:hAnsi="Arial" w:cs="Arial"/>
              </w:rPr>
            </w:pPr>
          </w:p>
          <w:p w14:paraId="067E48DC" w14:textId="7122BE0D" w:rsidR="00DF3B27" w:rsidRPr="00383132" w:rsidRDefault="00DF3B27" w:rsidP="00DF3B27">
            <w:pPr>
              <w:rPr>
                <w:rFonts w:ascii="Arial" w:hAnsi="Arial" w:cs="Arial"/>
              </w:rPr>
            </w:pPr>
            <w:r w:rsidRPr="008A4536">
              <w:rPr>
                <w:rFonts w:ascii="Arial" w:hAnsi="Arial" w:cs="Arial"/>
                <w:b/>
              </w:rPr>
              <w:t>Discuss</w:t>
            </w:r>
            <w:r w:rsidRPr="00DF3B27">
              <w:rPr>
                <w:rFonts w:ascii="Arial" w:hAnsi="Arial" w:cs="Arial"/>
              </w:rPr>
              <w:t>: Do leaders always make good decisions? Why or why not? Who helps them make good decisions?</w:t>
            </w:r>
            <w:r>
              <w:rPr>
                <w:rFonts w:ascii="Arial" w:hAnsi="Arial" w:cs="Arial"/>
              </w:rPr>
              <w:t xml:space="preserve"> </w:t>
            </w:r>
          </w:p>
        </w:tc>
      </w:tr>
      <w:tr w:rsidR="00F628CF" w:rsidRPr="00383132" w14:paraId="7BCA4954" w14:textId="77777777" w:rsidTr="00383132">
        <w:tc>
          <w:tcPr>
            <w:tcW w:w="2061" w:type="dxa"/>
            <w:vAlign w:val="center"/>
          </w:tcPr>
          <w:p w14:paraId="32CC4435" w14:textId="77777777" w:rsidR="00F628CF" w:rsidRPr="00383132" w:rsidRDefault="00F628CF" w:rsidP="00383132">
            <w:pPr>
              <w:rPr>
                <w:rFonts w:ascii="Arial" w:hAnsi="Arial" w:cs="Arial"/>
                <w:b/>
              </w:rPr>
            </w:pPr>
            <w:r w:rsidRPr="00383132">
              <w:rPr>
                <w:rFonts w:ascii="Arial" w:hAnsi="Arial" w:cs="Arial"/>
                <w:b/>
              </w:rPr>
              <w:t>Learn - Demonstrate</w:t>
            </w:r>
          </w:p>
          <w:p w14:paraId="61617E44" w14:textId="77777777" w:rsidR="00F628CF" w:rsidRPr="00383132" w:rsidRDefault="00F628CF" w:rsidP="00383132">
            <w:pPr>
              <w:rPr>
                <w:rFonts w:ascii="Arial" w:hAnsi="Arial" w:cs="Arial"/>
                <w:b/>
              </w:rPr>
            </w:pPr>
          </w:p>
          <w:p w14:paraId="4D52AE03" w14:textId="7435EECF" w:rsidR="00F628CF" w:rsidRPr="00383132" w:rsidRDefault="00F628CF" w:rsidP="00383132">
            <w:pPr>
              <w:rPr>
                <w:rFonts w:ascii="Arial" w:hAnsi="Arial" w:cs="Arial"/>
              </w:rPr>
            </w:pPr>
            <w:r w:rsidRPr="00383132">
              <w:rPr>
                <w:rFonts w:ascii="Arial" w:hAnsi="Arial" w:cs="Arial"/>
                <w:i/>
              </w:rPr>
              <w:t>Explain/ Finding out/Sorting out</w:t>
            </w:r>
          </w:p>
        </w:tc>
        <w:tc>
          <w:tcPr>
            <w:tcW w:w="6955" w:type="dxa"/>
          </w:tcPr>
          <w:p w14:paraId="3B216B64" w14:textId="13260D2D" w:rsidR="00DF3B27" w:rsidRDefault="00DF3B27" w:rsidP="00DF3B27">
            <w:pPr>
              <w:rPr>
                <w:rFonts w:ascii="Arial" w:hAnsi="Arial" w:cs="Arial"/>
                <w:b/>
                <w:color w:val="365F91" w:themeColor="accent1" w:themeShade="BF"/>
              </w:rPr>
            </w:pPr>
            <w:r w:rsidRPr="00DF3B27">
              <w:rPr>
                <w:rFonts w:ascii="Arial" w:hAnsi="Arial" w:cs="Arial"/>
                <w:b/>
                <w:color w:val="365F91" w:themeColor="accent1" w:themeShade="BF"/>
              </w:rPr>
              <w:t>Students analyse decision making makes life easier for the poor using the example of Caritas Australia’s work in the favelas of São Paulo Brazil.</w:t>
            </w:r>
          </w:p>
          <w:p w14:paraId="35D44546" w14:textId="77777777" w:rsidR="00DF3B27" w:rsidRPr="00DF3B27" w:rsidRDefault="00DF3B27" w:rsidP="00DF3B27">
            <w:pPr>
              <w:rPr>
                <w:rFonts w:ascii="Arial" w:hAnsi="Arial" w:cs="Arial"/>
                <w:b/>
                <w:color w:val="365F91" w:themeColor="accent1" w:themeShade="BF"/>
              </w:rPr>
            </w:pPr>
          </w:p>
          <w:p w14:paraId="63C31AC4" w14:textId="4EE6C7AA" w:rsidR="008A4536" w:rsidRPr="00DF3B27" w:rsidRDefault="00DF3B27" w:rsidP="00DF3B27">
            <w:pPr>
              <w:rPr>
                <w:rFonts w:ascii="Arial" w:hAnsi="Arial" w:cs="Arial"/>
              </w:rPr>
            </w:pPr>
            <w:r w:rsidRPr="008A4536">
              <w:rPr>
                <w:rFonts w:ascii="Arial" w:hAnsi="Arial" w:cs="Arial"/>
                <w:b/>
              </w:rPr>
              <w:t>Explain</w:t>
            </w:r>
            <w:r w:rsidRPr="00DF3B27">
              <w:rPr>
                <w:rFonts w:ascii="Arial" w:hAnsi="Arial" w:cs="Arial"/>
              </w:rPr>
              <w:t xml:space="preserve"> that you are going to look at an example of how the young people in the favelas (slums) of Sao Paulo Brazil participate as good leaders.</w:t>
            </w:r>
          </w:p>
          <w:p w14:paraId="02139C9C" w14:textId="5B20B379" w:rsidR="00DF3B27" w:rsidRPr="00DF3B27" w:rsidRDefault="00DF3B27" w:rsidP="00DF3B27">
            <w:pPr>
              <w:rPr>
                <w:rFonts w:ascii="Arial" w:hAnsi="Arial" w:cs="Arial"/>
              </w:rPr>
            </w:pPr>
            <w:r w:rsidRPr="008A4536">
              <w:rPr>
                <w:rFonts w:ascii="Arial" w:hAnsi="Arial" w:cs="Arial"/>
                <w:b/>
              </w:rPr>
              <w:t>Read and display</w:t>
            </w:r>
            <w:r w:rsidRPr="00DF3B27">
              <w:rPr>
                <w:rFonts w:ascii="Arial" w:hAnsi="Arial" w:cs="Arial"/>
              </w:rPr>
              <w:t xml:space="preserve"> </w:t>
            </w:r>
            <w:r w:rsidRPr="008A4536">
              <w:rPr>
                <w:rFonts w:ascii="Arial" w:hAnsi="Arial" w:cs="Arial"/>
                <w:b/>
              </w:rPr>
              <w:t>page 2, part 3</w:t>
            </w:r>
            <w:r w:rsidRPr="00DF3B27">
              <w:rPr>
                <w:rFonts w:ascii="Arial" w:hAnsi="Arial" w:cs="Arial"/>
              </w:rPr>
              <w:t xml:space="preserve"> of the Subsidiarity and Participation comic.</w:t>
            </w:r>
            <w:r w:rsidR="001D345D">
              <w:rPr>
                <w:rFonts w:ascii="Arial" w:hAnsi="Arial" w:cs="Arial"/>
              </w:rPr>
              <w:t xml:space="preserve"> </w:t>
            </w:r>
            <w:hyperlink r:id="rId17" w:history="1">
              <w:r w:rsidR="001D345D" w:rsidRPr="008A4536">
                <w:rPr>
                  <w:rStyle w:val="Hyperlink"/>
                  <w:rFonts w:ascii="Arial" w:hAnsi="Arial" w:cs="Arial"/>
                </w:rPr>
                <w:t>See teacher cartoon</w:t>
              </w:r>
            </w:hyperlink>
            <w:r w:rsidR="001D345D">
              <w:rPr>
                <w:rFonts w:ascii="Arial" w:hAnsi="Arial" w:cs="Arial"/>
              </w:rPr>
              <w:t>.</w:t>
            </w:r>
          </w:p>
          <w:p w14:paraId="456BC731" w14:textId="15E1E9B0" w:rsidR="00DF3B27" w:rsidRPr="00DF3B27" w:rsidRDefault="00DF3B27" w:rsidP="00DF3B27">
            <w:pPr>
              <w:rPr>
                <w:rFonts w:ascii="Arial" w:hAnsi="Arial" w:cs="Arial"/>
              </w:rPr>
            </w:pPr>
            <w:r w:rsidRPr="008A4536">
              <w:rPr>
                <w:rFonts w:ascii="Arial" w:hAnsi="Arial" w:cs="Arial"/>
                <w:b/>
              </w:rPr>
              <w:t>Students complete</w:t>
            </w:r>
            <w:r w:rsidRPr="00DF3B27">
              <w:rPr>
                <w:rFonts w:ascii="Arial" w:hAnsi="Arial" w:cs="Arial"/>
              </w:rPr>
              <w:t xml:space="preserve"> a </w:t>
            </w:r>
            <w:hyperlink r:id="rId18" w:history="1">
              <w:r w:rsidRPr="001D345D">
                <w:rPr>
                  <w:rStyle w:val="Hyperlink"/>
                  <w:rFonts w:ascii="Arial" w:hAnsi="Arial" w:cs="Arial"/>
                </w:rPr>
                <w:t>think-pair-share routine</w:t>
              </w:r>
            </w:hyperlink>
            <w:r w:rsidRPr="00DF3B27">
              <w:rPr>
                <w:rFonts w:ascii="Arial" w:hAnsi="Arial" w:cs="Arial"/>
              </w:rPr>
              <w:t>.</w:t>
            </w:r>
          </w:p>
          <w:p w14:paraId="52C57752" w14:textId="0A7EF8F5" w:rsidR="00DF3B27" w:rsidRPr="008A4536" w:rsidRDefault="00DF3B27" w:rsidP="00DF3B27">
            <w:pPr>
              <w:rPr>
                <w:rFonts w:ascii="Arial" w:hAnsi="Arial" w:cs="Arial"/>
                <w:i/>
              </w:rPr>
            </w:pPr>
            <w:r w:rsidRPr="008A4536">
              <w:rPr>
                <w:rFonts w:ascii="Arial" w:hAnsi="Arial" w:cs="Arial"/>
                <w:b/>
              </w:rPr>
              <w:t>Discuss:</w:t>
            </w:r>
            <w:r w:rsidRPr="00DF3B27">
              <w:rPr>
                <w:rFonts w:ascii="Arial" w:hAnsi="Arial" w:cs="Arial"/>
              </w:rPr>
              <w:t xml:space="preserve"> </w:t>
            </w:r>
            <w:r w:rsidRPr="008A4536">
              <w:rPr>
                <w:rFonts w:ascii="Arial" w:hAnsi="Arial" w:cs="Arial"/>
                <w:i/>
              </w:rPr>
              <w:t>Is it fair that people don’t have clean water or electricity? What are the impacts of not having clean water and electricity?</w:t>
            </w:r>
            <w:r w:rsidR="008A4536">
              <w:rPr>
                <w:rFonts w:ascii="Arial" w:hAnsi="Arial" w:cs="Arial"/>
                <w:i/>
              </w:rPr>
              <w:br/>
            </w:r>
            <w:r w:rsidRPr="008A4536">
              <w:rPr>
                <w:rFonts w:ascii="Arial" w:hAnsi="Arial" w:cs="Arial"/>
                <w:i/>
              </w:rPr>
              <w:t>Why or why not?</w:t>
            </w:r>
          </w:p>
          <w:p w14:paraId="7C7F716F" w14:textId="77777777" w:rsidR="00DF3B27" w:rsidRPr="008A4536" w:rsidRDefault="00DF3B27" w:rsidP="00DF3B27">
            <w:pPr>
              <w:rPr>
                <w:rFonts w:ascii="Arial" w:hAnsi="Arial" w:cs="Arial"/>
                <w:i/>
              </w:rPr>
            </w:pPr>
            <w:r w:rsidRPr="008A4536">
              <w:rPr>
                <w:rFonts w:ascii="Arial" w:hAnsi="Arial" w:cs="Arial"/>
                <w:i/>
              </w:rPr>
              <w:t>What can be done? Should people who do have clean water and electricity do something?</w:t>
            </w:r>
          </w:p>
          <w:p w14:paraId="0686A545" w14:textId="77777777" w:rsidR="008A4536" w:rsidRPr="00DF3B27" w:rsidRDefault="008A4536" w:rsidP="00DF3B27">
            <w:pPr>
              <w:rPr>
                <w:rFonts w:ascii="Arial" w:hAnsi="Arial" w:cs="Arial"/>
              </w:rPr>
            </w:pPr>
          </w:p>
          <w:p w14:paraId="402F97B3" w14:textId="75AD18BA" w:rsidR="00DF3B27" w:rsidRPr="00DF3B27" w:rsidRDefault="00DF3B27" w:rsidP="00DF3B27">
            <w:pPr>
              <w:rPr>
                <w:rFonts w:ascii="Arial" w:hAnsi="Arial" w:cs="Arial"/>
              </w:rPr>
            </w:pPr>
            <w:r w:rsidRPr="008A4536">
              <w:rPr>
                <w:rFonts w:ascii="Arial" w:hAnsi="Arial" w:cs="Arial"/>
                <w:b/>
              </w:rPr>
              <w:t>Read and display page 2, part 4</w:t>
            </w:r>
            <w:r w:rsidRPr="00DF3B27">
              <w:rPr>
                <w:rFonts w:ascii="Arial" w:hAnsi="Arial" w:cs="Arial"/>
              </w:rPr>
              <w:t xml:space="preserve"> of the Subsidiarity and Participation comic.</w:t>
            </w:r>
            <w:r w:rsidR="001D345D">
              <w:rPr>
                <w:rFonts w:ascii="Arial" w:hAnsi="Arial" w:cs="Arial"/>
              </w:rPr>
              <w:t xml:space="preserve"> </w:t>
            </w:r>
            <w:hyperlink r:id="rId19" w:history="1">
              <w:r w:rsidR="001D345D" w:rsidRPr="008A4536">
                <w:rPr>
                  <w:rStyle w:val="Hyperlink"/>
                  <w:rFonts w:ascii="Arial" w:hAnsi="Arial" w:cs="Arial"/>
                </w:rPr>
                <w:t>See teacher cartoon</w:t>
              </w:r>
            </w:hyperlink>
            <w:r w:rsidR="001D345D">
              <w:rPr>
                <w:rFonts w:ascii="Arial" w:hAnsi="Arial" w:cs="Arial"/>
              </w:rPr>
              <w:t xml:space="preserve">. </w:t>
            </w:r>
          </w:p>
          <w:p w14:paraId="0D205F83" w14:textId="2C58BEC9" w:rsidR="00DF3B27" w:rsidRPr="008A4536" w:rsidRDefault="00DF3B27" w:rsidP="00DF3B27">
            <w:pPr>
              <w:rPr>
                <w:rFonts w:ascii="Arial" w:hAnsi="Arial" w:cs="Arial"/>
                <w:i/>
              </w:rPr>
            </w:pPr>
            <w:r w:rsidRPr="00DF3B27">
              <w:rPr>
                <w:rFonts w:ascii="Arial" w:hAnsi="Arial" w:cs="Arial"/>
              </w:rPr>
              <w:t xml:space="preserve">Complete a Plus-Minus-Interesting chart about the process of change. </w:t>
            </w:r>
            <w:r w:rsidRPr="008A4536">
              <w:rPr>
                <w:rFonts w:ascii="Arial" w:hAnsi="Arial" w:cs="Arial"/>
                <w:i/>
              </w:rPr>
              <w:t>What was a positive (Plus) aspect? What is a negative (minus) aspect? What</w:t>
            </w:r>
            <w:r w:rsidR="008A4536" w:rsidRPr="008A4536">
              <w:rPr>
                <w:rFonts w:ascii="Arial" w:hAnsi="Arial" w:cs="Arial"/>
                <w:i/>
              </w:rPr>
              <w:t xml:space="preserve"> </w:t>
            </w:r>
            <w:r w:rsidRPr="008A4536">
              <w:rPr>
                <w:rFonts w:ascii="Arial" w:hAnsi="Arial" w:cs="Arial"/>
                <w:i/>
              </w:rPr>
              <w:t>is an interesting aspect?</w:t>
            </w:r>
            <w:r w:rsidR="008A4536" w:rsidRPr="008A4536">
              <w:rPr>
                <w:rFonts w:ascii="Arial" w:hAnsi="Arial" w:cs="Arial"/>
                <w:i/>
              </w:rPr>
              <w:t xml:space="preserve"> </w:t>
            </w:r>
          </w:p>
          <w:p w14:paraId="718D497D" w14:textId="77777777" w:rsidR="008A4536" w:rsidRPr="00DF3B27" w:rsidRDefault="008A4536" w:rsidP="00DF3B27">
            <w:pPr>
              <w:rPr>
                <w:rFonts w:ascii="Arial" w:hAnsi="Arial" w:cs="Arial"/>
              </w:rPr>
            </w:pPr>
          </w:p>
          <w:p w14:paraId="2DFCEAA6" w14:textId="77777777" w:rsidR="00DF3B27" w:rsidRPr="008A4536" w:rsidRDefault="00DF3B27" w:rsidP="00DF3B27">
            <w:pPr>
              <w:rPr>
                <w:rFonts w:ascii="Arial" w:hAnsi="Arial" w:cs="Arial"/>
                <w:i/>
              </w:rPr>
            </w:pPr>
            <w:r w:rsidRPr="008A4536">
              <w:rPr>
                <w:rFonts w:ascii="Arial" w:hAnsi="Arial" w:cs="Arial"/>
                <w:i/>
              </w:rPr>
              <w:t>If the government has the power to make things fairer for everyone, why isn’t everything always fair?</w:t>
            </w:r>
          </w:p>
          <w:p w14:paraId="639BF831" w14:textId="77777777" w:rsidR="008A4536" w:rsidRPr="00DF3B27" w:rsidRDefault="008A4536" w:rsidP="00DF3B27">
            <w:pPr>
              <w:rPr>
                <w:rFonts w:ascii="Arial" w:hAnsi="Arial" w:cs="Arial"/>
              </w:rPr>
            </w:pPr>
          </w:p>
          <w:p w14:paraId="7AC4541A" w14:textId="15F09EDC" w:rsidR="00DF3B27" w:rsidRDefault="00DF3B27" w:rsidP="00DF3B27">
            <w:pPr>
              <w:rPr>
                <w:rFonts w:ascii="Arial" w:hAnsi="Arial" w:cs="Arial"/>
              </w:rPr>
            </w:pPr>
            <w:r w:rsidRPr="008A4536">
              <w:rPr>
                <w:rFonts w:ascii="Arial" w:hAnsi="Arial" w:cs="Arial"/>
                <w:b/>
              </w:rPr>
              <w:lastRenderedPageBreak/>
              <w:t>Explain</w:t>
            </w:r>
            <w:r w:rsidRPr="00DF3B27">
              <w:rPr>
                <w:rFonts w:ascii="Arial" w:hAnsi="Arial" w:cs="Arial"/>
              </w:rPr>
              <w:t xml:space="preserve"> that we have both rights and responsibilities. Rights are things that make life truly human- truly great. </w:t>
            </w:r>
            <w:r w:rsidRPr="008A4536">
              <w:rPr>
                <w:rFonts w:ascii="Arial" w:hAnsi="Arial" w:cs="Arial"/>
                <w:b/>
              </w:rPr>
              <w:t>Generate a list</w:t>
            </w:r>
            <w:r w:rsidRPr="00DF3B27">
              <w:rPr>
                <w:rFonts w:ascii="Arial" w:hAnsi="Arial" w:cs="Arial"/>
              </w:rPr>
              <w:t xml:space="preserve"> of these rights</w:t>
            </w:r>
            <w:r w:rsidR="008A4536">
              <w:rPr>
                <w:rFonts w:ascii="Arial" w:hAnsi="Arial" w:cs="Arial"/>
              </w:rPr>
              <w:t xml:space="preserve"> </w:t>
            </w:r>
            <w:r w:rsidRPr="00DF3B27">
              <w:rPr>
                <w:rFonts w:ascii="Arial" w:hAnsi="Arial" w:cs="Arial"/>
              </w:rPr>
              <w:t>based on the example from Brazil. Include examples such as shelter, work, education, clothing, food, healthcare. The right to feel safe.</w:t>
            </w:r>
          </w:p>
          <w:p w14:paraId="4B0B2B66" w14:textId="77777777" w:rsidR="008A4536" w:rsidRPr="00DF3B27" w:rsidRDefault="008A4536" w:rsidP="00DF3B27">
            <w:pPr>
              <w:rPr>
                <w:rFonts w:ascii="Arial" w:hAnsi="Arial" w:cs="Arial"/>
              </w:rPr>
            </w:pPr>
          </w:p>
          <w:p w14:paraId="58DB6E38" w14:textId="77777777" w:rsidR="00DF3B27" w:rsidRPr="00DF3B27" w:rsidRDefault="00DF3B27" w:rsidP="00DF3B27">
            <w:pPr>
              <w:rPr>
                <w:rFonts w:ascii="Arial" w:hAnsi="Arial" w:cs="Arial"/>
              </w:rPr>
            </w:pPr>
            <w:r w:rsidRPr="008A4536">
              <w:rPr>
                <w:rFonts w:ascii="Arial" w:hAnsi="Arial" w:cs="Arial"/>
                <w:b/>
              </w:rPr>
              <w:t>Discuss:</w:t>
            </w:r>
            <w:r w:rsidRPr="00DF3B27">
              <w:rPr>
                <w:rFonts w:ascii="Arial" w:hAnsi="Arial" w:cs="Arial"/>
              </w:rPr>
              <w:t xml:space="preserve"> </w:t>
            </w:r>
            <w:r w:rsidRPr="008A4536">
              <w:rPr>
                <w:rFonts w:ascii="Arial" w:hAnsi="Arial" w:cs="Arial"/>
                <w:i/>
              </w:rPr>
              <w:t>What is the government’s job?</w:t>
            </w:r>
          </w:p>
          <w:p w14:paraId="2201185D" w14:textId="01007F50" w:rsidR="00DF3B27" w:rsidRDefault="00DF3B27" w:rsidP="00DF3B27">
            <w:pPr>
              <w:rPr>
                <w:rFonts w:ascii="Arial" w:hAnsi="Arial" w:cs="Arial"/>
              </w:rPr>
            </w:pPr>
            <w:r w:rsidRPr="008A4536">
              <w:rPr>
                <w:rFonts w:ascii="Arial" w:hAnsi="Arial" w:cs="Arial"/>
                <w:b/>
              </w:rPr>
              <w:t>Teacher’s Note:</w:t>
            </w:r>
            <w:r w:rsidRPr="00DF3B27">
              <w:rPr>
                <w:rFonts w:ascii="Arial" w:hAnsi="Arial" w:cs="Arial"/>
              </w:rPr>
              <w:t xml:space="preserve"> Subsidiarity is concerned with the idea that that a problem should be dealt with by those closest to it. Government has a duty</w:t>
            </w:r>
            <w:r w:rsidR="001D345D">
              <w:rPr>
                <w:rFonts w:ascii="Arial" w:hAnsi="Arial" w:cs="Arial"/>
              </w:rPr>
              <w:t xml:space="preserve"> </w:t>
            </w:r>
            <w:r w:rsidRPr="00DF3B27">
              <w:rPr>
                <w:rFonts w:ascii="Arial" w:hAnsi="Arial" w:cs="Arial"/>
              </w:rPr>
              <w:t>to look after and care for those communities, in local level relationships. This includes the provision of basic rights. All people have the right to</w:t>
            </w:r>
            <w:r w:rsidR="001D345D">
              <w:rPr>
                <w:rFonts w:ascii="Arial" w:hAnsi="Arial" w:cs="Arial"/>
              </w:rPr>
              <w:t xml:space="preserve"> </w:t>
            </w:r>
            <w:r w:rsidRPr="00DF3B27">
              <w:rPr>
                <w:rFonts w:ascii="Arial" w:hAnsi="Arial" w:cs="Arial"/>
              </w:rPr>
              <w:t>participate in decisions that affect their lives.</w:t>
            </w:r>
          </w:p>
          <w:p w14:paraId="068CBADB" w14:textId="77777777" w:rsidR="008A4536" w:rsidRPr="00DF3B27" w:rsidRDefault="008A4536" w:rsidP="00DF3B27">
            <w:pPr>
              <w:rPr>
                <w:rFonts w:ascii="Arial" w:hAnsi="Arial" w:cs="Arial"/>
              </w:rPr>
            </w:pPr>
          </w:p>
          <w:p w14:paraId="77EA8A58" w14:textId="1F106A8C" w:rsidR="00F628CF" w:rsidRPr="00383132" w:rsidRDefault="00DF3B27" w:rsidP="00DF3B27">
            <w:pPr>
              <w:rPr>
                <w:rFonts w:ascii="Arial" w:hAnsi="Arial" w:cs="Arial"/>
              </w:rPr>
            </w:pPr>
            <w:r w:rsidRPr="008A4536">
              <w:rPr>
                <w:rFonts w:ascii="Arial" w:hAnsi="Arial" w:cs="Arial"/>
                <w:i/>
              </w:rPr>
              <w:t>What questions remain?</w:t>
            </w:r>
            <w:r w:rsidRPr="00DF3B27">
              <w:rPr>
                <w:rFonts w:ascii="Arial" w:hAnsi="Arial" w:cs="Arial"/>
              </w:rPr>
              <w:t xml:space="preserve"> </w:t>
            </w:r>
            <w:r w:rsidRPr="008A4536">
              <w:rPr>
                <w:rFonts w:ascii="Arial" w:hAnsi="Arial" w:cs="Arial"/>
                <w:b/>
              </w:rPr>
              <w:t>Record</w:t>
            </w:r>
            <w:r w:rsidRPr="00DF3B27">
              <w:rPr>
                <w:rFonts w:ascii="Arial" w:hAnsi="Arial" w:cs="Arial"/>
              </w:rPr>
              <w:t xml:space="preserve"> student questions.</w:t>
            </w:r>
          </w:p>
        </w:tc>
      </w:tr>
      <w:tr w:rsidR="00F628CF" w:rsidRPr="00383132" w14:paraId="05D541A2" w14:textId="77777777" w:rsidTr="00383132">
        <w:tc>
          <w:tcPr>
            <w:tcW w:w="2061" w:type="dxa"/>
            <w:vAlign w:val="center"/>
          </w:tcPr>
          <w:p w14:paraId="2FA34810" w14:textId="77777777" w:rsidR="00F628CF" w:rsidRPr="00383132" w:rsidRDefault="00F628CF" w:rsidP="00383132">
            <w:pPr>
              <w:rPr>
                <w:rFonts w:ascii="Arial" w:hAnsi="Arial" w:cs="Arial"/>
                <w:b/>
              </w:rPr>
            </w:pPr>
            <w:r w:rsidRPr="00383132">
              <w:rPr>
                <w:rFonts w:ascii="Arial" w:hAnsi="Arial" w:cs="Arial"/>
                <w:b/>
              </w:rPr>
              <w:lastRenderedPageBreak/>
              <w:t>Act</w:t>
            </w:r>
          </w:p>
          <w:p w14:paraId="261063D5" w14:textId="77777777" w:rsidR="00F628CF" w:rsidRPr="00383132" w:rsidRDefault="00F628CF" w:rsidP="00383132">
            <w:pPr>
              <w:rPr>
                <w:rFonts w:ascii="Arial" w:hAnsi="Arial" w:cs="Arial"/>
                <w:b/>
              </w:rPr>
            </w:pPr>
          </w:p>
          <w:p w14:paraId="1ACA5BAC" w14:textId="7A16FC4C" w:rsidR="00F628CF" w:rsidRPr="00383132" w:rsidRDefault="00F628CF" w:rsidP="00383132">
            <w:pPr>
              <w:rPr>
                <w:rFonts w:ascii="Arial" w:hAnsi="Arial" w:cs="Arial"/>
                <w:b/>
              </w:rPr>
            </w:pPr>
            <w:r w:rsidRPr="00383132">
              <w:rPr>
                <w:rFonts w:ascii="Arial" w:hAnsi="Arial" w:cs="Arial"/>
                <w:i/>
              </w:rPr>
              <w:t>Apply/Extend/</w:t>
            </w:r>
            <w:r w:rsidR="00383132">
              <w:rPr>
                <w:rFonts w:ascii="Arial" w:hAnsi="Arial" w:cs="Arial"/>
                <w:i/>
              </w:rPr>
              <w:br/>
            </w:r>
            <w:r w:rsidRPr="00383132">
              <w:rPr>
                <w:rFonts w:ascii="Arial" w:hAnsi="Arial" w:cs="Arial"/>
                <w:i/>
              </w:rPr>
              <w:t>elaborate/Going further</w:t>
            </w:r>
          </w:p>
        </w:tc>
        <w:tc>
          <w:tcPr>
            <w:tcW w:w="6955" w:type="dxa"/>
          </w:tcPr>
          <w:p w14:paraId="3BF68BAD" w14:textId="77777777" w:rsidR="008A4536" w:rsidRDefault="008A4536" w:rsidP="008A4536">
            <w:pPr>
              <w:pStyle w:val="Default"/>
              <w:rPr>
                <w:rFonts w:ascii="Arial" w:hAnsi="Arial" w:cs="Arial"/>
                <w:b/>
                <w:color w:val="244061" w:themeColor="accent1" w:themeShade="80"/>
                <w:sz w:val="22"/>
                <w:szCs w:val="22"/>
              </w:rPr>
            </w:pPr>
            <w:r w:rsidRPr="008A4536">
              <w:rPr>
                <w:rFonts w:ascii="Arial" w:hAnsi="Arial" w:cs="Arial"/>
                <w:b/>
                <w:color w:val="244061" w:themeColor="accent1" w:themeShade="80"/>
                <w:sz w:val="22"/>
                <w:szCs w:val="22"/>
              </w:rPr>
              <w:t>Students explore their role in the community.</w:t>
            </w:r>
          </w:p>
          <w:p w14:paraId="5941D18B" w14:textId="77777777" w:rsidR="008A4536" w:rsidRPr="008A4536" w:rsidRDefault="008A4536" w:rsidP="008A4536">
            <w:pPr>
              <w:pStyle w:val="Default"/>
              <w:rPr>
                <w:rFonts w:ascii="Arial" w:hAnsi="Arial" w:cs="Arial"/>
                <w:b/>
                <w:color w:val="244061" w:themeColor="accent1" w:themeShade="80"/>
                <w:sz w:val="22"/>
                <w:szCs w:val="22"/>
              </w:rPr>
            </w:pPr>
          </w:p>
          <w:p w14:paraId="7C593FD7" w14:textId="77777777" w:rsidR="008A4536" w:rsidRPr="008A4536" w:rsidRDefault="008A4536" w:rsidP="008A4536">
            <w:pPr>
              <w:pStyle w:val="Default"/>
              <w:rPr>
                <w:rFonts w:ascii="Arial" w:hAnsi="Arial" w:cs="Arial"/>
                <w:i/>
                <w:color w:val="auto"/>
                <w:sz w:val="22"/>
                <w:szCs w:val="22"/>
              </w:rPr>
            </w:pPr>
            <w:r w:rsidRPr="008A4536">
              <w:rPr>
                <w:rFonts w:ascii="Arial" w:hAnsi="Arial" w:cs="Arial"/>
                <w:b/>
                <w:color w:val="auto"/>
                <w:sz w:val="22"/>
                <w:szCs w:val="22"/>
              </w:rPr>
              <w:t xml:space="preserve">Discuss: </w:t>
            </w:r>
            <w:r w:rsidRPr="008A4536">
              <w:rPr>
                <w:rFonts w:ascii="Arial" w:hAnsi="Arial" w:cs="Arial"/>
                <w:i/>
                <w:color w:val="auto"/>
                <w:sz w:val="22"/>
                <w:szCs w:val="22"/>
              </w:rPr>
              <w:t>What is our job when we see that things are not fair? Is it just up to the government or leaders to fix things?</w:t>
            </w:r>
          </w:p>
          <w:p w14:paraId="312CA839" w14:textId="7BB7EAEB" w:rsidR="008A4536" w:rsidRPr="008A4536" w:rsidRDefault="008A4536" w:rsidP="008A4536">
            <w:pPr>
              <w:pStyle w:val="Default"/>
              <w:rPr>
                <w:rFonts w:ascii="Arial" w:hAnsi="Arial" w:cs="Arial"/>
                <w:b/>
                <w:color w:val="auto"/>
                <w:sz w:val="22"/>
                <w:szCs w:val="22"/>
              </w:rPr>
            </w:pPr>
            <w:r w:rsidRPr="008A4536">
              <w:rPr>
                <w:rFonts w:ascii="Arial" w:hAnsi="Arial" w:cs="Arial"/>
                <w:b/>
                <w:color w:val="auto"/>
                <w:sz w:val="22"/>
                <w:szCs w:val="22"/>
              </w:rPr>
              <w:t xml:space="preserve">Explain/Emphasise </w:t>
            </w:r>
            <w:r w:rsidRPr="008A4536">
              <w:rPr>
                <w:rFonts w:ascii="Arial" w:hAnsi="Arial" w:cs="Arial"/>
                <w:color w:val="auto"/>
                <w:sz w:val="22"/>
                <w:szCs w:val="22"/>
              </w:rPr>
              <w:t>that since we have rights, we also have responsibilities. And given we are all equal and part of God’s family, that means we are responsible for each other. That includes people near us and far away</w:t>
            </w:r>
            <w:r w:rsidRPr="008A4536">
              <w:rPr>
                <w:rFonts w:ascii="Arial" w:hAnsi="Arial" w:cs="Arial"/>
                <w:i/>
                <w:color w:val="auto"/>
                <w:sz w:val="22"/>
                <w:szCs w:val="22"/>
              </w:rPr>
              <w:t>. You might ask if students can make connections to any other Catholic Social Teaching principles explored.</w:t>
            </w:r>
          </w:p>
          <w:p w14:paraId="09A6563E" w14:textId="2566C93D" w:rsidR="008A4536" w:rsidRDefault="008A4536" w:rsidP="008A4536">
            <w:pPr>
              <w:pStyle w:val="Default"/>
              <w:rPr>
                <w:rFonts w:ascii="Arial" w:hAnsi="Arial" w:cs="Arial"/>
                <w:color w:val="auto"/>
                <w:sz w:val="22"/>
                <w:szCs w:val="22"/>
              </w:rPr>
            </w:pPr>
            <w:r w:rsidRPr="008A4536">
              <w:rPr>
                <w:rFonts w:ascii="Arial" w:hAnsi="Arial" w:cs="Arial"/>
                <w:b/>
                <w:color w:val="auto"/>
                <w:sz w:val="22"/>
                <w:szCs w:val="22"/>
              </w:rPr>
              <w:t xml:space="preserve">Teacher’s </w:t>
            </w:r>
            <w:proofErr w:type="spellStart"/>
            <w:proofErr w:type="gramStart"/>
            <w:r w:rsidRPr="008A4536">
              <w:rPr>
                <w:rFonts w:ascii="Arial" w:hAnsi="Arial" w:cs="Arial"/>
                <w:b/>
                <w:color w:val="auto"/>
                <w:sz w:val="22"/>
                <w:szCs w:val="22"/>
              </w:rPr>
              <w:t>Note:</w:t>
            </w:r>
            <w:r w:rsidRPr="008A4536">
              <w:rPr>
                <w:rFonts w:ascii="Arial" w:hAnsi="Arial" w:cs="Arial"/>
                <w:color w:val="auto"/>
                <w:sz w:val="22"/>
                <w:szCs w:val="22"/>
              </w:rPr>
              <w:t>The</w:t>
            </w:r>
            <w:proofErr w:type="spellEnd"/>
            <w:proofErr w:type="gramEnd"/>
            <w:r w:rsidRPr="008A4536">
              <w:rPr>
                <w:rFonts w:ascii="Arial" w:hAnsi="Arial" w:cs="Arial"/>
                <w:color w:val="auto"/>
                <w:sz w:val="22"/>
                <w:szCs w:val="22"/>
              </w:rPr>
              <w:t xml:space="preserve"> principle of participation is concerned with people activating their citizenship and contributing to their society. This involves securing individual rights, but also participating in the processes that ensure others also receive their rights.</w:t>
            </w:r>
          </w:p>
          <w:p w14:paraId="7342E001" w14:textId="77777777" w:rsidR="008A4536" w:rsidRPr="008A4536" w:rsidRDefault="008A4536" w:rsidP="008A4536">
            <w:pPr>
              <w:pStyle w:val="Default"/>
              <w:rPr>
                <w:rFonts w:ascii="Arial" w:hAnsi="Arial" w:cs="Arial"/>
                <w:b/>
                <w:color w:val="auto"/>
                <w:sz w:val="22"/>
                <w:szCs w:val="22"/>
              </w:rPr>
            </w:pPr>
          </w:p>
          <w:p w14:paraId="4D474A63" w14:textId="77777777" w:rsidR="008A4536" w:rsidRPr="008A4536" w:rsidRDefault="008A4536" w:rsidP="008A4536">
            <w:pPr>
              <w:pStyle w:val="Default"/>
              <w:rPr>
                <w:rFonts w:ascii="Arial" w:hAnsi="Arial" w:cs="Arial"/>
                <w:b/>
                <w:color w:val="auto"/>
                <w:sz w:val="22"/>
                <w:szCs w:val="22"/>
              </w:rPr>
            </w:pPr>
            <w:r w:rsidRPr="008A4536">
              <w:rPr>
                <w:rFonts w:ascii="Arial" w:hAnsi="Arial" w:cs="Arial"/>
                <w:b/>
                <w:color w:val="auto"/>
                <w:sz w:val="22"/>
                <w:szCs w:val="22"/>
              </w:rPr>
              <w:t>What does the bible teach us?</w:t>
            </w:r>
          </w:p>
          <w:p w14:paraId="42FD84D7" w14:textId="691068FA" w:rsidR="008A4536" w:rsidRPr="008A4536" w:rsidRDefault="008A4536" w:rsidP="008A4536">
            <w:pPr>
              <w:pStyle w:val="Default"/>
              <w:rPr>
                <w:rFonts w:ascii="Arial" w:hAnsi="Arial" w:cs="Arial"/>
                <w:color w:val="auto"/>
                <w:sz w:val="22"/>
                <w:szCs w:val="22"/>
              </w:rPr>
            </w:pPr>
            <w:r w:rsidRPr="008A4536">
              <w:rPr>
                <w:rFonts w:ascii="Arial" w:hAnsi="Arial" w:cs="Arial"/>
                <w:b/>
                <w:color w:val="auto"/>
                <w:sz w:val="22"/>
                <w:szCs w:val="22"/>
              </w:rPr>
              <w:t xml:space="preserve">Read and reflect </w:t>
            </w:r>
            <w:r w:rsidRPr="008A4536">
              <w:rPr>
                <w:rFonts w:ascii="Arial" w:hAnsi="Arial" w:cs="Arial"/>
                <w:color w:val="auto"/>
                <w:sz w:val="22"/>
                <w:szCs w:val="22"/>
              </w:rPr>
              <w:t xml:space="preserve">on the scripture verse </w:t>
            </w:r>
            <w:hyperlink r:id="rId20" w:history="1">
              <w:r w:rsidRPr="001D345D">
                <w:rPr>
                  <w:rStyle w:val="Hyperlink"/>
                  <w:rFonts w:ascii="Arial" w:hAnsi="Arial" w:cs="Arial"/>
                  <w:sz w:val="22"/>
                  <w:szCs w:val="22"/>
                </w:rPr>
                <w:t>James 2:15-17</w:t>
              </w:r>
            </w:hyperlink>
            <w:r w:rsidRPr="008A4536">
              <w:rPr>
                <w:rFonts w:ascii="Arial" w:hAnsi="Arial" w:cs="Arial"/>
                <w:color w:val="auto"/>
                <w:sz w:val="22"/>
                <w:szCs w:val="22"/>
              </w:rPr>
              <w:t>.</w:t>
            </w:r>
          </w:p>
          <w:p w14:paraId="67988511" w14:textId="77777777" w:rsidR="008A4536" w:rsidRPr="008A4536" w:rsidRDefault="008A4536" w:rsidP="008A4536">
            <w:pPr>
              <w:pStyle w:val="Default"/>
              <w:rPr>
                <w:rFonts w:ascii="Arial" w:hAnsi="Arial" w:cs="Arial"/>
                <w:b/>
                <w:color w:val="auto"/>
                <w:sz w:val="22"/>
                <w:szCs w:val="22"/>
              </w:rPr>
            </w:pPr>
          </w:p>
          <w:p w14:paraId="12DE13E2" w14:textId="77777777" w:rsidR="008A4536" w:rsidRPr="008A4536" w:rsidRDefault="008A4536" w:rsidP="008A4536">
            <w:pPr>
              <w:pStyle w:val="Default"/>
              <w:rPr>
                <w:rFonts w:ascii="Arial" w:hAnsi="Arial" w:cs="Arial"/>
                <w:b/>
                <w:color w:val="auto"/>
                <w:sz w:val="22"/>
                <w:szCs w:val="22"/>
              </w:rPr>
            </w:pPr>
            <w:r w:rsidRPr="008A4536">
              <w:rPr>
                <w:rFonts w:ascii="Arial" w:hAnsi="Arial" w:cs="Arial"/>
                <w:b/>
                <w:color w:val="auto"/>
                <w:sz w:val="22"/>
                <w:szCs w:val="22"/>
              </w:rPr>
              <w:t xml:space="preserve">Discuss: </w:t>
            </w:r>
            <w:r w:rsidRPr="008A4536">
              <w:rPr>
                <w:rFonts w:ascii="Arial" w:hAnsi="Arial" w:cs="Arial"/>
                <w:i/>
                <w:color w:val="auto"/>
                <w:sz w:val="22"/>
                <w:szCs w:val="22"/>
              </w:rPr>
              <w:t>What did the young people in Brazil do when faced with a problem in their community?</w:t>
            </w:r>
          </w:p>
          <w:p w14:paraId="572A3C39" w14:textId="77777777" w:rsidR="00F628CF" w:rsidRDefault="008A4536" w:rsidP="008A4536">
            <w:pPr>
              <w:pStyle w:val="Default"/>
              <w:rPr>
                <w:rFonts w:ascii="Arial" w:hAnsi="Arial" w:cs="Arial"/>
                <w:b/>
                <w:color w:val="auto"/>
                <w:sz w:val="22"/>
                <w:szCs w:val="22"/>
              </w:rPr>
            </w:pPr>
            <w:r w:rsidRPr="008A4536">
              <w:rPr>
                <w:rFonts w:ascii="Arial" w:hAnsi="Arial" w:cs="Arial"/>
                <w:b/>
                <w:color w:val="auto"/>
                <w:sz w:val="22"/>
                <w:szCs w:val="22"/>
              </w:rPr>
              <w:t>Can students think of any problems or issues in their class</w:t>
            </w:r>
            <w:r>
              <w:rPr>
                <w:rFonts w:ascii="Arial" w:hAnsi="Arial" w:cs="Arial"/>
                <w:b/>
                <w:color w:val="auto"/>
                <w:sz w:val="22"/>
                <w:szCs w:val="22"/>
              </w:rPr>
              <w:t>room, school or local community</w:t>
            </w:r>
            <w:r w:rsidRPr="008A4536">
              <w:rPr>
                <w:rFonts w:ascii="Arial" w:hAnsi="Arial" w:cs="Arial"/>
                <w:b/>
                <w:color w:val="auto"/>
                <w:sz w:val="22"/>
                <w:szCs w:val="22"/>
              </w:rPr>
              <w:t>?</w:t>
            </w:r>
          </w:p>
          <w:p w14:paraId="0A553425" w14:textId="77777777" w:rsidR="008A4536" w:rsidRDefault="008A4536" w:rsidP="008A4536">
            <w:pPr>
              <w:pStyle w:val="Default"/>
              <w:rPr>
                <w:rFonts w:ascii="Arial" w:hAnsi="Arial" w:cs="Arial"/>
                <w:b/>
                <w:color w:val="auto"/>
                <w:sz w:val="22"/>
                <w:szCs w:val="22"/>
              </w:rPr>
            </w:pPr>
          </w:p>
          <w:p w14:paraId="13814422" w14:textId="77777777" w:rsidR="008A4536" w:rsidRPr="008A4536" w:rsidRDefault="008A4536" w:rsidP="008A4536">
            <w:pPr>
              <w:pStyle w:val="Default"/>
              <w:rPr>
                <w:rFonts w:ascii="Arial" w:hAnsi="Arial" w:cs="Arial"/>
                <w:sz w:val="22"/>
                <w:szCs w:val="22"/>
              </w:rPr>
            </w:pPr>
            <w:r w:rsidRPr="008A4536">
              <w:rPr>
                <w:rFonts w:ascii="Arial" w:hAnsi="Arial" w:cs="Arial"/>
                <w:b/>
                <w:bCs/>
                <w:sz w:val="22"/>
                <w:szCs w:val="22"/>
              </w:rPr>
              <w:t xml:space="preserve">Create a list of actions students can take in a ‘What can I do?’ chart? </w:t>
            </w:r>
          </w:p>
          <w:p w14:paraId="611F91E2" w14:textId="77777777" w:rsidR="008A4536" w:rsidRPr="008A4536" w:rsidRDefault="008A4536" w:rsidP="008A4536">
            <w:pPr>
              <w:pStyle w:val="Default"/>
              <w:rPr>
                <w:rFonts w:ascii="Arial" w:hAnsi="Arial" w:cs="Arial"/>
                <w:sz w:val="22"/>
                <w:szCs w:val="22"/>
              </w:rPr>
            </w:pPr>
            <w:r w:rsidRPr="008A4536">
              <w:rPr>
                <w:rFonts w:ascii="Arial" w:hAnsi="Arial" w:cs="Arial"/>
                <w:sz w:val="22"/>
                <w:szCs w:val="22"/>
              </w:rPr>
              <w:t xml:space="preserve">For example, speak to a teacher, write a letter, brainstorm with a student to come up with a solution, present an idea, book a meeting with the principal etc. </w:t>
            </w:r>
          </w:p>
          <w:p w14:paraId="602BA7E7" w14:textId="2D0921D1" w:rsidR="008A4536" w:rsidRPr="008A4536" w:rsidRDefault="008A4536" w:rsidP="008A4536">
            <w:pPr>
              <w:pStyle w:val="Default"/>
              <w:rPr>
                <w:rFonts w:ascii="Arial" w:hAnsi="Arial" w:cs="Arial"/>
                <w:b/>
                <w:color w:val="auto"/>
                <w:sz w:val="22"/>
                <w:szCs w:val="22"/>
              </w:rPr>
            </w:pPr>
            <w:r w:rsidRPr="008A4536">
              <w:rPr>
                <w:rFonts w:ascii="Arial" w:hAnsi="Arial" w:cs="Arial"/>
                <w:b/>
                <w:bCs/>
                <w:sz w:val="22"/>
                <w:szCs w:val="22"/>
              </w:rPr>
              <w:t xml:space="preserve">Students choose </w:t>
            </w:r>
            <w:r w:rsidRPr="008A4536">
              <w:rPr>
                <w:rFonts w:ascii="Arial" w:hAnsi="Arial" w:cs="Arial"/>
                <w:sz w:val="22"/>
                <w:szCs w:val="22"/>
              </w:rPr>
              <w:t xml:space="preserve">one problem or issue and one action, and present their responses in the form of a comic strip, using the </w:t>
            </w:r>
            <w:hyperlink r:id="rId21" w:history="1">
              <w:r w:rsidRPr="001D345D">
                <w:rPr>
                  <w:rStyle w:val="Hyperlink"/>
                  <w:rFonts w:ascii="Arial" w:hAnsi="Arial" w:cs="Arial"/>
                  <w:sz w:val="22"/>
                  <w:szCs w:val="22"/>
                </w:rPr>
                <w:t>‘Comic Creator’.</w:t>
              </w:r>
            </w:hyperlink>
          </w:p>
        </w:tc>
      </w:tr>
      <w:tr w:rsidR="00F628CF" w:rsidRPr="00383132" w14:paraId="4FAEEA19" w14:textId="77777777" w:rsidTr="00383132">
        <w:tc>
          <w:tcPr>
            <w:tcW w:w="2061" w:type="dxa"/>
            <w:vAlign w:val="center"/>
          </w:tcPr>
          <w:p w14:paraId="546F835E" w14:textId="671C4A44" w:rsidR="00F628CF" w:rsidRPr="00383132" w:rsidRDefault="00F628CF" w:rsidP="00383132">
            <w:pPr>
              <w:rPr>
                <w:rFonts w:ascii="Arial" w:hAnsi="Arial" w:cs="Arial"/>
                <w:b/>
              </w:rPr>
            </w:pPr>
            <w:r w:rsidRPr="00383132">
              <w:rPr>
                <w:rFonts w:ascii="Arial" w:hAnsi="Arial" w:cs="Arial"/>
                <w:b/>
              </w:rPr>
              <w:t>Pray</w:t>
            </w:r>
          </w:p>
        </w:tc>
        <w:tc>
          <w:tcPr>
            <w:tcW w:w="6955" w:type="dxa"/>
          </w:tcPr>
          <w:p w14:paraId="37C9326C" w14:textId="672C3E79" w:rsidR="008A4536" w:rsidRPr="008A4536" w:rsidRDefault="008A4536" w:rsidP="008A4536">
            <w:pPr>
              <w:pStyle w:val="Default"/>
              <w:rPr>
                <w:rFonts w:ascii="Arial" w:hAnsi="Arial" w:cs="Arial"/>
                <w:b/>
                <w:bCs/>
                <w:i/>
                <w:iCs/>
                <w:sz w:val="22"/>
                <w:szCs w:val="22"/>
              </w:rPr>
            </w:pPr>
            <w:r w:rsidRPr="008A4536">
              <w:rPr>
                <w:rFonts w:ascii="Arial" w:hAnsi="Arial" w:cs="Arial"/>
                <w:b/>
                <w:bCs/>
                <w:i/>
                <w:iCs/>
                <w:sz w:val="22"/>
                <w:szCs w:val="22"/>
              </w:rPr>
              <w:t xml:space="preserve">Display the following adapted </w:t>
            </w:r>
            <w:hyperlink r:id="rId22" w:history="1">
              <w:r w:rsidRPr="001D345D">
                <w:rPr>
                  <w:rStyle w:val="Hyperlink"/>
                  <w:rFonts w:ascii="Arial" w:hAnsi="Arial" w:cs="Arial"/>
                  <w:b/>
                  <w:bCs/>
                  <w:i/>
                  <w:iCs/>
                  <w:sz w:val="22"/>
                  <w:szCs w:val="22"/>
                </w:rPr>
                <w:t>Pope Francis quote</w:t>
              </w:r>
            </w:hyperlink>
            <w:r w:rsidRPr="008A4536">
              <w:rPr>
                <w:rFonts w:ascii="Arial" w:hAnsi="Arial" w:cs="Arial"/>
                <w:b/>
                <w:bCs/>
                <w:i/>
                <w:iCs/>
                <w:sz w:val="22"/>
                <w:szCs w:val="22"/>
              </w:rPr>
              <w:t xml:space="preserve">: </w:t>
            </w:r>
          </w:p>
          <w:p w14:paraId="439CF85A" w14:textId="77777777" w:rsidR="008A4536" w:rsidRPr="008A4536" w:rsidRDefault="008A4536" w:rsidP="008A4536">
            <w:pPr>
              <w:pStyle w:val="Default"/>
              <w:rPr>
                <w:rFonts w:ascii="Arial" w:hAnsi="Arial" w:cs="Arial"/>
                <w:b/>
                <w:bCs/>
                <w:i/>
                <w:iCs/>
                <w:sz w:val="22"/>
                <w:szCs w:val="22"/>
              </w:rPr>
            </w:pPr>
          </w:p>
          <w:p w14:paraId="455CE901" w14:textId="77777777" w:rsidR="008A4536" w:rsidRPr="008A4536" w:rsidRDefault="008A4536" w:rsidP="008A4536">
            <w:pPr>
              <w:pStyle w:val="Default"/>
              <w:rPr>
                <w:rFonts w:ascii="Arial" w:hAnsi="Arial" w:cs="Arial"/>
                <w:bCs/>
                <w:i/>
                <w:iCs/>
                <w:sz w:val="22"/>
                <w:szCs w:val="22"/>
              </w:rPr>
            </w:pPr>
            <w:r w:rsidRPr="008A4536">
              <w:rPr>
                <w:rFonts w:ascii="Arial" w:hAnsi="Arial" w:cs="Arial"/>
                <w:bCs/>
                <w:i/>
                <w:iCs/>
                <w:sz w:val="22"/>
                <w:szCs w:val="22"/>
              </w:rPr>
              <w:t xml:space="preserve">“In your school you take part in various activities … be open to others, especially to the poorest and neediest, to work to improve the world in which we live. Be men and women with others and for others, real champions in the service of others…..Dear children, dear youths, love Jesus Christ ever more!” </w:t>
            </w:r>
          </w:p>
          <w:p w14:paraId="5EC0E072" w14:textId="1863B17E" w:rsidR="008A4536" w:rsidRPr="008A4536" w:rsidRDefault="008A4536" w:rsidP="008A4536">
            <w:pPr>
              <w:pStyle w:val="Default"/>
              <w:rPr>
                <w:rFonts w:ascii="Arial" w:hAnsi="Arial" w:cs="Arial"/>
                <w:bCs/>
                <w:i/>
                <w:iCs/>
                <w:sz w:val="22"/>
                <w:szCs w:val="22"/>
              </w:rPr>
            </w:pPr>
            <w:r w:rsidRPr="008A4536">
              <w:rPr>
                <w:rFonts w:ascii="Arial" w:hAnsi="Arial" w:cs="Arial"/>
                <w:bCs/>
                <w:i/>
                <w:iCs/>
                <w:color w:val="auto"/>
                <w:sz w:val="22"/>
                <w:szCs w:val="22"/>
              </w:rPr>
              <w:lastRenderedPageBreak/>
              <w:t>Pope Francis Homily address to students of Jesuit Schools of Italy and Albania. 6/7/13</w:t>
            </w:r>
          </w:p>
          <w:p w14:paraId="2B49BB74" w14:textId="77777777" w:rsidR="008A4536" w:rsidRPr="008A4536" w:rsidRDefault="008A4536" w:rsidP="008A4536">
            <w:pPr>
              <w:pStyle w:val="Default"/>
              <w:rPr>
                <w:rFonts w:ascii="Arial" w:hAnsi="Arial" w:cs="Arial"/>
                <w:sz w:val="22"/>
                <w:szCs w:val="22"/>
              </w:rPr>
            </w:pPr>
          </w:p>
          <w:p w14:paraId="3CA02A62" w14:textId="77777777" w:rsidR="008A4536" w:rsidRPr="008A4536" w:rsidRDefault="008A4536" w:rsidP="008A4536">
            <w:pPr>
              <w:pStyle w:val="Default"/>
              <w:rPr>
                <w:rFonts w:ascii="Arial" w:hAnsi="Arial" w:cs="Arial"/>
                <w:sz w:val="22"/>
                <w:szCs w:val="22"/>
              </w:rPr>
            </w:pPr>
            <w:r w:rsidRPr="008A4536">
              <w:rPr>
                <w:rFonts w:ascii="Arial" w:hAnsi="Arial" w:cs="Arial"/>
                <w:b/>
                <w:bCs/>
                <w:sz w:val="22"/>
                <w:szCs w:val="22"/>
              </w:rPr>
              <w:t xml:space="preserve">Students read </w:t>
            </w:r>
            <w:r w:rsidRPr="008A4536">
              <w:rPr>
                <w:rFonts w:ascii="Arial" w:hAnsi="Arial" w:cs="Arial"/>
                <w:sz w:val="22"/>
                <w:szCs w:val="22"/>
              </w:rPr>
              <w:t xml:space="preserve">and reflect silently on these words. </w:t>
            </w:r>
          </w:p>
          <w:p w14:paraId="550F86B0" w14:textId="3796B27A" w:rsidR="00F628CF" w:rsidRPr="00383132" w:rsidRDefault="008A4536" w:rsidP="008A4536">
            <w:pPr>
              <w:rPr>
                <w:rFonts w:ascii="Arial" w:hAnsi="Arial" w:cs="Arial"/>
                <w:b/>
                <w:color w:val="244061" w:themeColor="accent1" w:themeShade="80"/>
              </w:rPr>
            </w:pPr>
            <w:r w:rsidRPr="008A4536">
              <w:rPr>
                <w:rFonts w:ascii="Arial" w:hAnsi="Arial" w:cs="Arial"/>
                <w:b/>
                <w:bCs/>
              </w:rPr>
              <w:t xml:space="preserve">Students pray </w:t>
            </w:r>
            <w:r w:rsidRPr="008A4536">
              <w:rPr>
                <w:rFonts w:ascii="Arial" w:hAnsi="Arial" w:cs="Arial"/>
              </w:rPr>
              <w:t>individually, for help to contribute genuinely to their world.</w:t>
            </w:r>
            <w:r>
              <w:t xml:space="preserve"> </w:t>
            </w:r>
          </w:p>
        </w:tc>
      </w:tr>
    </w:tbl>
    <w:p w14:paraId="3677E0A7" w14:textId="77777777" w:rsidR="00F628CF" w:rsidRPr="00383132" w:rsidRDefault="00F628CF">
      <w:pPr>
        <w:rPr>
          <w:rFonts w:ascii="Arial" w:hAnsi="Arial" w:cs="Arial"/>
          <w:sz w:val="20"/>
        </w:rPr>
      </w:pPr>
    </w:p>
    <w:sectPr w:rsidR="00F628CF" w:rsidRPr="00383132" w:rsidSect="00F628CF">
      <w:headerReference w:type="default" r:id="rId23"/>
      <w:footerReference w:type="default" r:id="rId24"/>
      <w:pgSz w:w="11906" w:h="16838"/>
      <w:pgMar w:top="1440" w:right="1440" w:bottom="1440" w:left="1440"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20623" w14:textId="77777777" w:rsidR="006100F8" w:rsidRDefault="006100F8" w:rsidP="00CD4A82">
      <w:pPr>
        <w:spacing w:after="0" w:line="240" w:lineRule="auto"/>
      </w:pPr>
      <w:r>
        <w:separator/>
      </w:r>
    </w:p>
  </w:endnote>
  <w:endnote w:type="continuationSeparator" w:id="0">
    <w:p w14:paraId="545970B4" w14:textId="77777777" w:rsidR="006100F8" w:rsidRDefault="006100F8" w:rsidP="00CD4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BAA93" w14:textId="412AF02F" w:rsidR="00CD4A82" w:rsidRDefault="00F628CF" w:rsidP="00CD4A82">
    <w:pPr>
      <w:pStyle w:val="Footer"/>
      <w:tabs>
        <w:tab w:val="left" w:pos="4830"/>
      </w:tabs>
    </w:pPr>
    <w:r>
      <w:rPr>
        <w:noProof/>
        <w:lang w:eastAsia="en-AU"/>
      </w:rPr>
      <w:drawing>
        <wp:anchor distT="0" distB="0" distL="114300" distR="114300" simplePos="0" relativeHeight="251658240" behindDoc="0" locked="0" layoutInCell="1" allowOverlap="1" wp14:anchorId="0C81CEFA" wp14:editId="01E9290B">
          <wp:simplePos x="0" y="0"/>
          <wp:positionH relativeFrom="margin">
            <wp:align>right</wp:align>
          </wp:positionH>
          <wp:positionV relativeFrom="paragraph">
            <wp:posOffset>-63591</wp:posOffset>
          </wp:positionV>
          <wp:extent cx="1605280" cy="478155"/>
          <wp:effectExtent l="0" t="0" r="0" b="0"/>
          <wp:wrapNone/>
          <wp:docPr id="5" name="Picture 5" descr="CaritasAU_MasterLogo-descriptor_H_POS_CMYK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itasAU_MasterLogo-descriptor_H_POS_CMYK - Cop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5280" cy="478155"/>
                  </a:xfrm>
                  <a:prstGeom prst="rect">
                    <a:avLst/>
                  </a:prstGeom>
                  <a:noFill/>
                  <a:ln>
                    <a:noFill/>
                  </a:ln>
                </pic:spPr>
              </pic:pic>
            </a:graphicData>
          </a:graphic>
        </wp:anchor>
      </w:drawing>
    </w:r>
    <w:r w:rsidR="00CD4A82">
      <w:rPr>
        <w:rFonts w:ascii="Arial" w:hAnsi="Arial" w:cs="Arial"/>
      </w:rPr>
      <w:t>www.caritas.org.au/cst</w:t>
    </w:r>
    <w:r w:rsidR="00CD4A82">
      <w:tab/>
    </w:r>
    <w:r w:rsidR="00CD4A82">
      <w:tab/>
    </w:r>
    <w:r w:rsidR="00CD4A82">
      <w:tab/>
      <w:t xml:space="preserve"> </w:t>
    </w:r>
  </w:p>
  <w:p w14:paraId="0CBB89F4" w14:textId="7AE4197C" w:rsidR="00CD4A82" w:rsidRPr="00CD4A82" w:rsidRDefault="00F628CF" w:rsidP="00F628CF">
    <w:pPr>
      <w:pStyle w:val="Footer"/>
      <w:tabs>
        <w:tab w:val="left" w:pos="7817"/>
      </w:tabs>
      <w:rPr>
        <w:rFonts w:ascii="Arial" w:hAnsi="Arial" w:cs="Arial"/>
      </w:rPr>
    </w:pPr>
    <w:r>
      <w:tab/>
    </w:r>
    <w:sdt>
      <w:sdtPr>
        <w:id w:val="1891920983"/>
        <w:docPartObj>
          <w:docPartGallery w:val="Page Numbers (Bottom of Page)"/>
          <w:docPartUnique/>
        </w:docPartObj>
      </w:sdtPr>
      <w:sdtEndPr>
        <w:rPr>
          <w:rFonts w:ascii="Arial" w:hAnsi="Arial" w:cs="Arial"/>
          <w:noProof/>
        </w:rPr>
      </w:sdtEndPr>
      <w:sdtContent>
        <w:r w:rsidR="00CD4A82" w:rsidRPr="00CD4A82">
          <w:rPr>
            <w:rFonts w:ascii="Arial" w:hAnsi="Arial" w:cs="Arial"/>
          </w:rPr>
          <w:fldChar w:fldCharType="begin"/>
        </w:r>
        <w:r w:rsidR="00CD4A82" w:rsidRPr="00CD4A82">
          <w:rPr>
            <w:rFonts w:ascii="Arial" w:hAnsi="Arial" w:cs="Arial"/>
          </w:rPr>
          <w:instrText xml:space="preserve"> PAGE   \* MERGEFORMAT </w:instrText>
        </w:r>
        <w:r w:rsidR="00CD4A82" w:rsidRPr="00CD4A82">
          <w:rPr>
            <w:rFonts w:ascii="Arial" w:hAnsi="Arial" w:cs="Arial"/>
          </w:rPr>
          <w:fldChar w:fldCharType="separate"/>
        </w:r>
        <w:r w:rsidR="001D345D">
          <w:rPr>
            <w:rFonts w:ascii="Arial" w:hAnsi="Arial" w:cs="Arial"/>
            <w:noProof/>
          </w:rPr>
          <w:t>3</w:t>
        </w:r>
        <w:r w:rsidR="00CD4A82" w:rsidRPr="00CD4A82">
          <w:rPr>
            <w:rFonts w:ascii="Arial" w:hAnsi="Arial" w:cs="Arial"/>
            <w:noProof/>
          </w:rPr>
          <w:fldChar w:fldCharType="end"/>
        </w:r>
      </w:sdtContent>
    </w:sdt>
    <w:r>
      <w:rPr>
        <w:rFonts w:ascii="Arial" w:hAnsi="Arial" w:cs="Arial"/>
        <w:noProof/>
      </w:rPr>
      <w:tab/>
    </w:r>
  </w:p>
  <w:p w14:paraId="25A99CB8" w14:textId="77777777" w:rsidR="00CD4A82" w:rsidRDefault="00CD4A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D7E06" w14:textId="77777777" w:rsidR="006100F8" w:rsidRDefault="006100F8" w:rsidP="00CD4A82">
      <w:pPr>
        <w:spacing w:after="0" w:line="240" w:lineRule="auto"/>
      </w:pPr>
      <w:r>
        <w:separator/>
      </w:r>
    </w:p>
  </w:footnote>
  <w:footnote w:type="continuationSeparator" w:id="0">
    <w:p w14:paraId="562B799F" w14:textId="77777777" w:rsidR="006100F8" w:rsidRDefault="006100F8" w:rsidP="00CD4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1D545" w14:textId="6DA715EA" w:rsidR="00CD4A82" w:rsidRDefault="00CD4A82" w:rsidP="00CD4A82">
    <w:pPr>
      <w:pStyle w:val="Header"/>
      <w:jc w:val="center"/>
    </w:pPr>
    <w:r>
      <w:rPr>
        <w:rFonts w:asciiTheme="majorHAnsi" w:hAnsiTheme="majorHAnsi"/>
        <w:noProof/>
        <w:lang w:eastAsia="en-AU"/>
      </w:rPr>
      <w:drawing>
        <wp:inline distT="0" distB="0" distL="0" distR="0" wp14:anchorId="3E0095BD" wp14:editId="6BC51F5A">
          <wp:extent cx="533400" cy="533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ndreo\Dropbox\Graphics\CST\Text\catholicsocialteaching.ti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3589" cy="5335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F17"/>
    <w:multiLevelType w:val="hybridMultilevel"/>
    <w:tmpl w:val="E10E80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A07254"/>
    <w:multiLevelType w:val="hybridMultilevel"/>
    <w:tmpl w:val="9FECC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EF5190"/>
    <w:multiLevelType w:val="hybridMultilevel"/>
    <w:tmpl w:val="4AF4C9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151C4B"/>
    <w:multiLevelType w:val="hybridMultilevel"/>
    <w:tmpl w:val="5A304A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492EFD"/>
    <w:multiLevelType w:val="hybridMultilevel"/>
    <w:tmpl w:val="AD564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7B3E3C"/>
    <w:multiLevelType w:val="hybridMultilevel"/>
    <w:tmpl w:val="85E628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7A41EB"/>
    <w:multiLevelType w:val="hybridMultilevel"/>
    <w:tmpl w:val="0BEA5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C3767D"/>
    <w:multiLevelType w:val="multilevel"/>
    <w:tmpl w:val="DA0EF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7130AB"/>
    <w:multiLevelType w:val="hybridMultilevel"/>
    <w:tmpl w:val="B5FE7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CF4574"/>
    <w:multiLevelType w:val="hybridMultilevel"/>
    <w:tmpl w:val="7A06C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BA1E8C"/>
    <w:multiLevelType w:val="hybridMultilevel"/>
    <w:tmpl w:val="4CACF4B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3DD67156"/>
    <w:multiLevelType w:val="hybridMultilevel"/>
    <w:tmpl w:val="9DB6F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5A794A"/>
    <w:multiLevelType w:val="hybridMultilevel"/>
    <w:tmpl w:val="DF96F98C"/>
    <w:lvl w:ilvl="0" w:tplc="89A049D4">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E26C93"/>
    <w:multiLevelType w:val="hybridMultilevel"/>
    <w:tmpl w:val="01044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A224A2"/>
    <w:multiLevelType w:val="hybridMultilevel"/>
    <w:tmpl w:val="059A4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590E66"/>
    <w:multiLevelType w:val="hybridMultilevel"/>
    <w:tmpl w:val="693A42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04C058C"/>
    <w:multiLevelType w:val="hybridMultilevel"/>
    <w:tmpl w:val="44CA84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64E029F"/>
    <w:multiLevelType w:val="hybridMultilevel"/>
    <w:tmpl w:val="6A5A7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7724AD5"/>
    <w:multiLevelType w:val="hybridMultilevel"/>
    <w:tmpl w:val="08642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85284C"/>
    <w:multiLevelType w:val="hybridMultilevel"/>
    <w:tmpl w:val="67443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74D26E5"/>
    <w:multiLevelType w:val="hybridMultilevel"/>
    <w:tmpl w:val="A10CD5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9B12D1"/>
    <w:multiLevelType w:val="hybridMultilevel"/>
    <w:tmpl w:val="FCF62BF0"/>
    <w:lvl w:ilvl="0" w:tplc="1E109548">
      <w:start w:val="1"/>
      <w:numFmt w:val="decimal"/>
      <w:lvlText w:val="%1."/>
      <w:lvlJc w:val="left"/>
      <w:pPr>
        <w:tabs>
          <w:tab w:val="num" w:pos="720"/>
        </w:tabs>
        <w:ind w:left="720" w:hanging="360"/>
      </w:pPr>
    </w:lvl>
    <w:lvl w:ilvl="1" w:tplc="7C184A36" w:tentative="1">
      <w:start w:val="1"/>
      <w:numFmt w:val="decimal"/>
      <w:lvlText w:val="%2."/>
      <w:lvlJc w:val="left"/>
      <w:pPr>
        <w:tabs>
          <w:tab w:val="num" w:pos="1440"/>
        </w:tabs>
        <w:ind w:left="1440" w:hanging="360"/>
      </w:pPr>
    </w:lvl>
    <w:lvl w:ilvl="2" w:tplc="66261DF8" w:tentative="1">
      <w:start w:val="1"/>
      <w:numFmt w:val="decimal"/>
      <w:lvlText w:val="%3."/>
      <w:lvlJc w:val="left"/>
      <w:pPr>
        <w:tabs>
          <w:tab w:val="num" w:pos="2160"/>
        </w:tabs>
        <w:ind w:left="2160" w:hanging="360"/>
      </w:pPr>
    </w:lvl>
    <w:lvl w:ilvl="3" w:tplc="F8B4B968" w:tentative="1">
      <w:start w:val="1"/>
      <w:numFmt w:val="decimal"/>
      <w:lvlText w:val="%4."/>
      <w:lvlJc w:val="left"/>
      <w:pPr>
        <w:tabs>
          <w:tab w:val="num" w:pos="2880"/>
        </w:tabs>
        <w:ind w:left="2880" w:hanging="360"/>
      </w:pPr>
    </w:lvl>
    <w:lvl w:ilvl="4" w:tplc="5CE89A8C" w:tentative="1">
      <w:start w:val="1"/>
      <w:numFmt w:val="decimal"/>
      <w:lvlText w:val="%5."/>
      <w:lvlJc w:val="left"/>
      <w:pPr>
        <w:tabs>
          <w:tab w:val="num" w:pos="3600"/>
        </w:tabs>
        <w:ind w:left="3600" w:hanging="360"/>
      </w:pPr>
    </w:lvl>
    <w:lvl w:ilvl="5" w:tplc="6B1C9F0A" w:tentative="1">
      <w:start w:val="1"/>
      <w:numFmt w:val="decimal"/>
      <w:lvlText w:val="%6."/>
      <w:lvlJc w:val="left"/>
      <w:pPr>
        <w:tabs>
          <w:tab w:val="num" w:pos="4320"/>
        </w:tabs>
        <w:ind w:left="4320" w:hanging="360"/>
      </w:pPr>
    </w:lvl>
    <w:lvl w:ilvl="6" w:tplc="B7C695AC" w:tentative="1">
      <w:start w:val="1"/>
      <w:numFmt w:val="decimal"/>
      <w:lvlText w:val="%7."/>
      <w:lvlJc w:val="left"/>
      <w:pPr>
        <w:tabs>
          <w:tab w:val="num" w:pos="5040"/>
        </w:tabs>
        <w:ind w:left="5040" w:hanging="360"/>
      </w:pPr>
    </w:lvl>
    <w:lvl w:ilvl="7" w:tplc="599C3278" w:tentative="1">
      <w:start w:val="1"/>
      <w:numFmt w:val="decimal"/>
      <w:lvlText w:val="%8."/>
      <w:lvlJc w:val="left"/>
      <w:pPr>
        <w:tabs>
          <w:tab w:val="num" w:pos="5760"/>
        </w:tabs>
        <w:ind w:left="5760" w:hanging="360"/>
      </w:pPr>
    </w:lvl>
    <w:lvl w:ilvl="8" w:tplc="7E40EDC8" w:tentative="1">
      <w:start w:val="1"/>
      <w:numFmt w:val="decimal"/>
      <w:lvlText w:val="%9."/>
      <w:lvlJc w:val="left"/>
      <w:pPr>
        <w:tabs>
          <w:tab w:val="num" w:pos="6480"/>
        </w:tabs>
        <w:ind w:left="6480" w:hanging="360"/>
      </w:pPr>
    </w:lvl>
  </w:abstractNum>
  <w:abstractNum w:abstractNumId="22" w15:restartNumberingAfterBreak="0">
    <w:nsid w:val="7E2470E4"/>
    <w:multiLevelType w:val="hybridMultilevel"/>
    <w:tmpl w:val="5E5E93EA"/>
    <w:lvl w:ilvl="0" w:tplc="0C090001">
      <w:start w:val="1"/>
      <w:numFmt w:val="bullet"/>
      <w:lvlText w:val=""/>
      <w:lvlJc w:val="left"/>
      <w:pPr>
        <w:tabs>
          <w:tab w:val="num" w:pos="720"/>
        </w:tabs>
        <w:ind w:left="720" w:hanging="360"/>
      </w:pPr>
      <w:rPr>
        <w:rFonts w:ascii="Symbol" w:hAnsi="Symbol" w:hint="default"/>
      </w:rPr>
    </w:lvl>
    <w:lvl w:ilvl="1" w:tplc="7C184A36" w:tentative="1">
      <w:start w:val="1"/>
      <w:numFmt w:val="decimal"/>
      <w:lvlText w:val="%2."/>
      <w:lvlJc w:val="left"/>
      <w:pPr>
        <w:tabs>
          <w:tab w:val="num" w:pos="1440"/>
        </w:tabs>
        <w:ind w:left="1440" w:hanging="360"/>
      </w:pPr>
    </w:lvl>
    <w:lvl w:ilvl="2" w:tplc="66261DF8" w:tentative="1">
      <w:start w:val="1"/>
      <w:numFmt w:val="decimal"/>
      <w:lvlText w:val="%3."/>
      <w:lvlJc w:val="left"/>
      <w:pPr>
        <w:tabs>
          <w:tab w:val="num" w:pos="2160"/>
        </w:tabs>
        <w:ind w:left="2160" w:hanging="360"/>
      </w:pPr>
    </w:lvl>
    <w:lvl w:ilvl="3" w:tplc="F8B4B968" w:tentative="1">
      <w:start w:val="1"/>
      <w:numFmt w:val="decimal"/>
      <w:lvlText w:val="%4."/>
      <w:lvlJc w:val="left"/>
      <w:pPr>
        <w:tabs>
          <w:tab w:val="num" w:pos="2880"/>
        </w:tabs>
        <w:ind w:left="2880" w:hanging="360"/>
      </w:pPr>
    </w:lvl>
    <w:lvl w:ilvl="4" w:tplc="5CE89A8C" w:tentative="1">
      <w:start w:val="1"/>
      <w:numFmt w:val="decimal"/>
      <w:lvlText w:val="%5."/>
      <w:lvlJc w:val="left"/>
      <w:pPr>
        <w:tabs>
          <w:tab w:val="num" w:pos="3600"/>
        </w:tabs>
        <w:ind w:left="3600" w:hanging="360"/>
      </w:pPr>
    </w:lvl>
    <w:lvl w:ilvl="5" w:tplc="6B1C9F0A" w:tentative="1">
      <w:start w:val="1"/>
      <w:numFmt w:val="decimal"/>
      <w:lvlText w:val="%6."/>
      <w:lvlJc w:val="left"/>
      <w:pPr>
        <w:tabs>
          <w:tab w:val="num" w:pos="4320"/>
        </w:tabs>
        <w:ind w:left="4320" w:hanging="360"/>
      </w:pPr>
    </w:lvl>
    <w:lvl w:ilvl="6" w:tplc="B7C695AC" w:tentative="1">
      <w:start w:val="1"/>
      <w:numFmt w:val="decimal"/>
      <w:lvlText w:val="%7."/>
      <w:lvlJc w:val="left"/>
      <w:pPr>
        <w:tabs>
          <w:tab w:val="num" w:pos="5040"/>
        </w:tabs>
        <w:ind w:left="5040" w:hanging="360"/>
      </w:pPr>
    </w:lvl>
    <w:lvl w:ilvl="7" w:tplc="599C3278" w:tentative="1">
      <w:start w:val="1"/>
      <w:numFmt w:val="decimal"/>
      <w:lvlText w:val="%8."/>
      <w:lvlJc w:val="left"/>
      <w:pPr>
        <w:tabs>
          <w:tab w:val="num" w:pos="5760"/>
        </w:tabs>
        <w:ind w:left="5760" w:hanging="360"/>
      </w:pPr>
    </w:lvl>
    <w:lvl w:ilvl="8" w:tplc="7E40EDC8" w:tentative="1">
      <w:start w:val="1"/>
      <w:numFmt w:val="decimal"/>
      <w:lvlText w:val="%9."/>
      <w:lvlJc w:val="left"/>
      <w:pPr>
        <w:tabs>
          <w:tab w:val="num" w:pos="6480"/>
        </w:tabs>
        <w:ind w:left="6480" w:hanging="360"/>
      </w:pPr>
    </w:lvl>
  </w:abstractNum>
  <w:num w:numId="1">
    <w:abstractNumId w:val="15"/>
  </w:num>
  <w:num w:numId="2">
    <w:abstractNumId w:val="9"/>
  </w:num>
  <w:num w:numId="3">
    <w:abstractNumId w:val="13"/>
  </w:num>
  <w:num w:numId="4">
    <w:abstractNumId w:val="1"/>
  </w:num>
  <w:num w:numId="5">
    <w:abstractNumId w:val="8"/>
  </w:num>
  <w:num w:numId="6">
    <w:abstractNumId w:val="11"/>
  </w:num>
  <w:num w:numId="7">
    <w:abstractNumId w:val="17"/>
  </w:num>
  <w:num w:numId="8">
    <w:abstractNumId w:val="14"/>
  </w:num>
  <w:num w:numId="9">
    <w:abstractNumId w:val="10"/>
  </w:num>
  <w:num w:numId="10">
    <w:abstractNumId w:val="6"/>
  </w:num>
  <w:num w:numId="11">
    <w:abstractNumId w:val="21"/>
  </w:num>
  <w:num w:numId="12">
    <w:abstractNumId w:val="22"/>
  </w:num>
  <w:num w:numId="13">
    <w:abstractNumId w:val="3"/>
  </w:num>
  <w:num w:numId="14">
    <w:abstractNumId w:val="19"/>
  </w:num>
  <w:num w:numId="15">
    <w:abstractNumId w:val="2"/>
  </w:num>
  <w:num w:numId="16">
    <w:abstractNumId w:val="20"/>
  </w:num>
  <w:num w:numId="17">
    <w:abstractNumId w:val="4"/>
  </w:num>
  <w:num w:numId="18">
    <w:abstractNumId w:val="16"/>
  </w:num>
  <w:num w:numId="19">
    <w:abstractNumId w:val="0"/>
  </w:num>
  <w:num w:numId="20">
    <w:abstractNumId w:val="5"/>
  </w:num>
  <w:num w:numId="21">
    <w:abstractNumId w:val="18"/>
  </w:num>
  <w:num w:numId="22">
    <w:abstractNumId w:val="1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5AD"/>
    <w:rsid w:val="00015011"/>
    <w:rsid w:val="0003465E"/>
    <w:rsid w:val="000434C9"/>
    <w:rsid w:val="000501D8"/>
    <w:rsid w:val="00060516"/>
    <w:rsid w:val="00067EE9"/>
    <w:rsid w:val="00091E46"/>
    <w:rsid w:val="0009747E"/>
    <w:rsid w:val="000A6BC7"/>
    <w:rsid w:val="000B60A9"/>
    <w:rsid w:val="000B6863"/>
    <w:rsid w:val="000F354F"/>
    <w:rsid w:val="0010385E"/>
    <w:rsid w:val="001124F7"/>
    <w:rsid w:val="001136DE"/>
    <w:rsid w:val="00125E30"/>
    <w:rsid w:val="001638F3"/>
    <w:rsid w:val="001663D6"/>
    <w:rsid w:val="00182F91"/>
    <w:rsid w:val="001853BF"/>
    <w:rsid w:val="00190100"/>
    <w:rsid w:val="001925AD"/>
    <w:rsid w:val="00196BD6"/>
    <w:rsid w:val="001A1297"/>
    <w:rsid w:val="001A70B6"/>
    <w:rsid w:val="001B1BF2"/>
    <w:rsid w:val="001D345D"/>
    <w:rsid w:val="001D524A"/>
    <w:rsid w:val="001D5F66"/>
    <w:rsid w:val="001E3350"/>
    <w:rsid w:val="0021265C"/>
    <w:rsid w:val="00230048"/>
    <w:rsid w:val="002345E7"/>
    <w:rsid w:val="002459A6"/>
    <w:rsid w:val="00260B7A"/>
    <w:rsid w:val="00266935"/>
    <w:rsid w:val="002D64C7"/>
    <w:rsid w:val="002E6158"/>
    <w:rsid w:val="003053DC"/>
    <w:rsid w:val="0030684A"/>
    <w:rsid w:val="0031779A"/>
    <w:rsid w:val="00324072"/>
    <w:rsid w:val="0035480A"/>
    <w:rsid w:val="0036384E"/>
    <w:rsid w:val="003668B8"/>
    <w:rsid w:val="00375129"/>
    <w:rsid w:val="00383132"/>
    <w:rsid w:val="00386EFD"/>
    <w:rsid w:val="0039696C"/>
    <w:rsid w:val="003E0D40"/>
    <w:rsid w:val="003E5227"/>
    <w:rsid w:val="004022A1"/>
    <w:rsid w:val="00413AB9"/>
    <w:rsid w:val="0041637A"/>
    <w:rsid w:val="00433AE7"/>
    <w:rsid w:val="004454D8"/>
    <w:rsid w:val="004730A0"/>
    <w:rsid w:val="00485ADA"/>
    <w:rsid w:val="004955FF"/>
    <w:rsid w:val="004C09B8"/>
    <w:rsid w:val="004D310C"/>
    <w:rsid w:val="004D3E35"/>
    <w:rsid w:val="004E7BC6"/>
    <w:rsid w:val="004F0A43"/>
    <w:rsid w:val="00504E6A"/>
    <w:rsid w:val="005173DD"/>
    <w:rsid w:val="00567711"/>
    <w:rsid w:val="00572CF4"/>
    <w:rsid w:val="005775AD"/>
    <w:rsid w:val="005973F7"/>
    <w:rsid w:val="005B19CC"/>
    <w:rsid w:val="005D036C"/>
    <w:rsid w:val="005D3E83"/>
    <w:rsid w:val="005E3DDA"/>
    <w:rsid w:val="00602E04"/>
    <w:rsid w:val="006100F8"/>
    <w:rsid w:val="0061061C"/>
    <w:rsid w:val="00610AC7"/>
    <w:rsid w:val="00632A1F"/>
    <w:rsid w:val="006540A0"/>
    <w:rsid w:val="00665CC1"/>
    <w:rsid w:val="00694900"/>
    <w:rsid w:val="006B294D"/>
    <w:rsid w:val="006B3E5A"/>
    <w:rsid w:val="006C4FC8"/>
    <w:rsid w:val="006C6EC6"/>
    <w:rsid w:val="006E503D"/>
    <w:rsid w:val="006E7F6A"/>
    <w:rsid w:val="007101C4"/>
    <w:rsid w:val="007726D9"/>
    <w:rsid w:val="00774D57"/>
    <w:rsid w:val="00790C37"/>
    <w:rsid w:val="007A0F80"/>
    <w:rsid w:val="007A5BFA"/>
    <w:rsid w:val="007E3E67"/>
    <w:rsid w:val="007F053F"/>
    <w:rsid w:val="00836741"/>
    <w:rsid w:val="008A2763"/>
    <w:rsid w:val="008A4536"/>
    <w:rsid w:val="008C0F21"/>
    <w:rsid w:val="009014D9"/>
    <w:rsid w:val="009023AD"/>
    <w:rsid w:val="0091304D"/>
    <w:rsid w:val="009208BA"/>
    <w:rsid w:val="00931933"/>
    <w:rsid w:val="00931DC6"/>
    <w:rsid w:val="00935445"/>
    <w:rsid w:val="009654C6"/>
    <w:rsid w:val="00966386"/>
    <w:rsid w:val="00975BA7"/>
    <w:rsid w:val="00981870"/>
    <w:rsid w:val="00996524"/>
    <w:rsid w:val="009D36F3"/>
    <w:rsid w:val="009E67FD"/>
    <w:rsid w:val="00A3248F"/>
    <w:rsid w:val="00A37E20"/>
    <w:rsid w:val="00A60215"/>
    <w:rsid w:val="00A719CF"/>
    <w:rsid w:val="00A82BAC"/>
    <w:rsid w:val="00AB7DBF"/>
    <w:rsid w:val="00AD415D"/>
    <w:rsid w:val="00AF507A"/>
    <w:rsid w:val="00AF6C89"/>
    <w:rsid w:val="00AF7459"/>
    <w:rsid w:val="00B338E5"/>
    <w:rsid w:val="00B40E2D"/>
    <w:rsid w:val="00B419C7"/>
    <w:rsid w:val="00B41F9B"/>
    <w:rsid w:val="00B43DA4"/>
    <w:rsid w:val="00B448E3"/>
    <w:rsid w:val="00B50ECA"/>
    <w:rsid w:val="00B526BE"/>
    <w:rsid w:val="00B66558"/>
    <w:rsid w:val="00B72BCD"/>
    <w:rsid w:val="00BA366E"/>
    <w:rsid w:val="00BC268A"/>
    <w:rsid w:val="00BC3AD4"/>
    <w:rsid w:val="00BE6B23"/>
    <w:rsid w:val="00BF2389"/>
    <w:rsid w:val="00BF46C6"/>
    <w:rsid w:val="00C06B85"/>
    <w:rsid w:val="00C07B5C"/>
    <w:rsid w:val="00C145EB"/>
    <w:rsid w:val="00C25C59"/>
    <w:rsid w:val="00C34CC5"/>
    <w:rsid w:val="00C67FD8"/>
    <w:rsid w:val="00C74116"/>
    <w:rsid w:val="00CD204A"/>
    <w:rsid w:val="00CD4A82"/>
    <w:rsid w:val="00CE2F96"/>
    <w:rsid w:val="00CF4FAB"/>
    <w:rsid w:val="00D0437F"/>
    <w:rsid w:val="00D07B0F"/>
    <w:rsid w:val="00D26B89"/>
    <w:rsid w:val="00D449FE"/>
    <w:rsid w:val="00D60CD3"/>
    <w:rsid w:val="00D746CB"/>
    <w:rsid w:val="00DA0D70"/>
    <w:rsid w:val="00DB39CA"/>
    <w:rsid w:val="00DE5527"/>
    <w:rsid w:val="00DF3B27"/>
    <w:rsid w:val="00E263D4"/>
    <w:rsid w:val="00E304D1"/>
    <w:rsid w:val="00E3459F"/>
    <w:rsid w:val="00E51B60"/>
    <w:rsid w:val="00E61152"/>
    <w:rsid w:val="00EA2A13"/>
    <w:rsid w:val="00EA651D"/>
    <w:rsid w:val="00EB2CB6"/>
    <w:rsid w:val="00EF4CED"/>
    <w:rsid w:val="00F2678E"/>
    <w:rsid w:val="00F40A94"/>
    <w:rsid w:val="00F441F8"/>
    <w:rsid w:val="00F4652F"/>
    <w:rsid w:val="00F53464"/>
    <w:rsid w:val="00F628CF"/>
    <w:rsid w:val="00F64C4D"/>
    <w:rsid w:val="00F81D20"/>
    <w:rsid w:val="00F96A9A"/>
    <w:rsid w:val="00FB05C6"/>
    <w:rsid w:val="00FC0FDA"/>
    <w:rsid w:val="00FD78C0"/>
    <w:rsid w:val="00FF154C"/>
    <w:rsid w:val="00FF29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F741EE"/>
  <w15:docId w15:val="{20A0CC63-FEB8-4C4A-89E9-E3D982006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75AD"/>
  </w:style>
  <w:style w:type="paragraph" w:styleId="Heading3">
    <w:name w:val="heading 3"/>
    <w:basedOn w:val="Normal"/>
    <w:link w:val="Heading3Char"/>
    <w:uiPriority w:val="9"/>
    <w:qFormat/>
    <w:rsid w:val="001D524A"/>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7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75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5AD"/>
    <w:rPr>
      <w:rFonts w:ascii="Tahoma" w:hAnsi="Tahoma" w:cs="Tahoma"/>
      <w:sz w:val="16"/>
      <w:szCs w:val="16"/>
    </w:rPr>
  </w:style>
  <w:style w:type="paragraph" w:styleId="ListParagraph">
    <w:name w:val="List Paragraph"/>
    <w:basedOn w:val="Normal"/>
    <w:uiPriority w:val="34"/>
    <w:qFormat/>
    <w:rsid w:val="00F40A94"/>
    <w:pPr>
      <w:ind w:left="720"/>
      <w:contextualSpacing/>
    </w:pPr>
  </w:style>
  <w:style w:type="character" w:styleId="SubtleEmphasis">
    <w:name w:val="Subtle Emphasis"/>
    <w:basedOn w:val="DefaultParagraphFont"/>
    <w:uiPriority w:val="19"/>
    <w:qFormat/>
    <w:rsid w:val="00F40A94"/>
    <w:rPr>
      <w:i/>
      <w:iCs/>
      <w:color w:val="808080" w:themeColor="text1" w:themeTint="7F"/>
    </w:rPr>
  </w:style>
  <w:style w:type="character" w:styleId="Hyperlink">
    <w:name w:val="Hyperlink"/>
    <w:basedOn w:val="DefaultParagraphFont"/>
    <w:uiPriority w:val="99"/>
    <w:unhideWhenUsed/>
    <w:rsid w:val="007A0F80"/>
    <w:rPr>
      <w:strike w:val="0"/>
      <w:dstrike w:val="0"/>
      <w:color w:val="72B16E"/>
      <w:u w:val="none"/>
      <w:effect w:val="none"/>
    </w:rPr>
  </w:style>
  <w:style w:type="character" w:styleId="FollowedHyperlink">
    <w:name w:val="FollowedHyperlink"/>
    <w:basedOn w:val="DefaultParagraphFont"/>
    <w:uiPriority w:val="99"/>
    <w:semiHidden/>
    <w:unhideWhenUsed/>
    <w:rsid w:val="0021265C"/>
    <w:rPr>
      <w:color w:val="800080" w:themeColor="followedHyperlink"/>
      <w:u w:val="single"/>
    </w:rPr>
  </w:style>
  <w:style w:type="character" w:customStyle="1" w:styleId="Heading3Char">
    <w:name w:val="Heading 3 Char"/>
    <w:basedOn w:val="DefaultParagraphFont"/>
    <w:link w:val="Heading3"/>
    <w:uiPriority w:val="9"/>
    <w:rsid w:val="001D524A"/>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E51B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CD4A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4A82"/>
  </w:style>
  <w:style w:type="paragraph" w:styleId="Footer">
    <w:name w:val="footer"/>
    <w:basedOn w:val="Normal"/>
    <w:link w:val="FooterChar"/>
    <w:uiPriority w:val="99"/>
    <w:unhideWhenUsed/>
    <w:rsid w:val="00CD4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4A82"/>
  </w:style>
  <w:style w:type="character" w:styleId="CommentReference">
    <w:name w:val="annotation reference"/>
    <w:basedOn w:val="DefaultParagraphFont"/>
    <w:uiPriority w:val="99"/>
    <w:semiHidden/>
    <w:unhideWhenUsed/>
    <w:rsid w:val="007101C4"/>
    <w:rPr>
      <w:sz w:val="16"/>
      <w:szCs w:val="16"/>
    </w:rPr>
  </w:style>
  <w:style w:type="paragraph" w:styleId="CommentText">
    <w:name w:val="annotation text"/>
    <w:basedOn w:val="Normal"/>
    <w:link w:val="CommentTextChar"/>
    <w:uiPriority w:val="99"/>
    <w:semiHidden/>
    <w:unhideWhenUsed/>
    <w:rsid w:val="007101C4"/>
    <w:pPr>
      <w:spacing w:line="240" w:lineRule="auto"/>
    </w:pPr>
    <w:rPr>
      <w:sz w:val="20"/>
      <w:szCs w:val="20"/>
    </w:rPr>
  </w:style>
  <w:style w:type="character" w:customStyle="1" w:styleId="CommentTextChar">
    <w:name w:val="Comment Text Char"/>
    <w:basedOn w:val="DefaultParagraphFont"/>
    <w:link w:val="CommentText"/>
    <w:uiPriority w:val="99"/>
    <w:semiHidden/>
    <w:rsid w:val="007101C4"/>
    <w:rPr>
      <w:sz w:val="20"/>
      <w:szCs w:val="20"/>
    </w:rPr>
  </w:style>
  <w:style w:type="paragraph" w:styleId="CommentSubject">
    <w:name w:val="annotation subject"/>
    <w:basedOn w:val="CommentText"/>
    <w:next w:val="CommentText"/>
    <w:link w:val="CommentSubjectChar"/>
    <w:uiPriority w:val="99"/>
    <w:semiHidden/>
    <w:unhideWhenUsed/>
    <w:rsid w:val="007101C4"/>
    <w:rPr>
      <w:b/>
      <w:bCs/>
    </w:rPr>
  </w:style>
  <w:style w:type="character" w:customStyle="1" w:styleId="CommentSubjectChar">
    <w:name w:val="Comment Subject Char"/>
    <w:basedOn w:val="CommentTextChar"/>
    <w:link w:val="CommentSubject"/>
    <w:uiPriority w:val="99"/>
    <w:semiHidden/>
    <w:rsid w:val="007101C4"/>
    <w:rPr>
      <w:b/>
      <w:bCs/>
      <w:sz w:val="20"/>
      <w:szCs w:val="20"/>
    </w:rPr>
  </w:style>
  <w:style w:type="paragraph" w:customStyle="1" w:styleId="Default">
    <w:name w:val="Default"/>
    <w:rsid w:val="00383132"/>
    <w:pPr>
      <w:autoSpaceDE w:val="0"/>
      <w:autoSpaceDN w:val="0"/>
      <w:adjustRightInd w:val="0"/>
      <w:spacing w:after="0" w:line="240" w:lineRule="auto"/>
    </w:pPr>
    <w:rPr>
      <w:rFonts w:ascii="Cambria" w:hAnsi="Cambria" w:cs="Cambria"/>
      <w:color w:val="000000"/>
      <w:sz w:val="24"/>
      <w:szCs w:val="24"/>
    </w:rPr>
  </w:style>
  <w:style w:type="character" w:styleId="Strong">
    <w:name w:val="Strong"/>
    <w:basedOn w:val="DefaultParagraphFont"/>
    <w:uiPriority w:val="22"/>
    <w:qFormat/>
    <w:rsid w:val="003831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32688">
      <w:bodyDiv w:val="1"/>
      <w:marLeft w:val="0"/>
      <w:marRight w:val="0"/>
      <w:marTop w:val="0"/>
      <w:marBottom w:val="0"/>
      <w:divBdr>
        <w:top w:val="none" w:sz="0" w:space="0" w:color="auto"/>
        <w:left w:val="none" w:sz="0" w:space="0" w:color="auto"/>
        <w:bottom w:val="none" w:sz="0" w:space="0" w:color="auto"/>
        <w:right w:val="none" w:sz="0" w:space="0" w:color="auto"/>
      </w:divBdr>
    </w:div>
    <w:div w:id="167795986">
      <w:bodyDiv w:val="1"/>
      <w:marLeft w:val="0"/>
      <w:marRight w:val="0"/>
      <w:marTop w:val="0"/>
      <w:marBottom w:val="0"/>
      <w:divBdr>
        <w:top w:val="none" w:sz="0" w:space="0" w:color="auto"/>
        <w:left w:val="none" w:sz="0" w:space="0" w:color="auto"/>
        <w:bottom w:val="none" w:sz="0" w:space="0" w:color="auto"/>
        <w:right w:val="none" w:sz="0" w:space="0" w:color="auto"/>
      </w:divBdr>
      <w:divsChild>
        <w:div w:id="700518975">
          <w:marLeft w:val="547"/>
          <w:marRight w:val="0"/>
          <w:marTop w:val="0"/>
          <w:marBottom w:val="0"/>
          <w:divBdr>
            <w:top w:val="none" w:sz="0" w:space="0" w:color="auto"/>
            <w:left w:val="none" w:sz="0" w:space="0" w:color="auto"/>
            <w:bottom w:val="none" w:sz="0" w:space="0" w:color="auto"/>
            <w:right w:val="none" w:sz="0" w:space="0" w:color="auto"/>
          </w:divBdr>
        </w:div>
        <w:div w:id="1698196424">
          <w:marLeft w:val="547"/>
          <w:marRight w:val="0"/>
          <w:marTop w:val="0"/>
          <w:marBottom w:val="0"/>
          <w:divBdr>
            <w:top w:val="none" w:sz="0" w:space="0" w:color="auto"/>
            <w:left w:val="none" w:sz="0" w:space="0" w:color="auto"/>
            <w:bottom w:val="none" w:sz="0" w:space="0" w:color="auto"/>
            <w:right w:val="none" w:sz="0" w:space="0" w:color="auto"/>
          </w:divBdr>
        </w:div>
        <w:div w:id="703406509">
          <w:marLeft w:val="547"/>
          <w:marRight w:val="0"/>
          <w:marTop w:val="0"/>
          <w:marBottom w:val="0"/>
          <w:divBdr>
            <w:top w:val="none" w:sz="0" w:space="0" w:color="auto"/>
            <w:left w:val="none" w:sz="0" w:space="0" w:color="auto"/>
            <w:bottom w:val="none" w:sz="0" w:space="0" w:color="auto"/>
            <w:right w:val="none" w:sz="0" w:space="0" w:color="auto"/>
          </w:divBdr>
        </w:div>
      </w:divsChild>
    </w:div>
    <w:div w:id="251551681">
      <w:bodyDiv w:val="1"/>
      <w:marLeft w:val="0"/>
      <w:marRight w:val="0"/>
      <w:marTop w:val="0"/>
      <w:marBottom w:val="0"/>
      <w:divBdr>
        <w:top w:val="none" w:sz="0" w:space="0" w:color="auto"/>
        <w:left w:val="none" w:sz="0" w:space="0" w:color="auto"/>
        <w:bottom w:val="none" w:sz="0" w:space="0" w:color="auto"/>
        <w:right w:val="none" w:sz="0" w:space="0" w:color="auto"/>
      </w:divBdr>
    </w:div>
    <w:div w:id="436603821">
      <w:bodyDiv w:val="1"/>
      <w:marLeft w:val="0"/>
      <w:marRight w:val="0"/>
      <w:marTop w:val="0"/>
      <w:marBottom w:val="0"/>
      <w:divBdr>
        <w:top w:val="none" w:sz="0" w:space="0" w:color="auto"/>
        <w:left w:val="none" w:sz="0" w:space="0" w:color="auto"/>
        <w:bottom w:val="none" w:sz="0" w:space="0" w:color="auto"/>
        <w:right w:val="none" w:sz="0" w:space="0" w:color="auto"/>
      </w:divBdr>
    </w:div>
    <w:div w:id="463038311">
      <w:bodyDiv w:val="1"/>
      <w:marLeft w:val="0"/>
      <w:marRight w:val="0"/>
      <w:marTop w:val="0"/>
      <w:marBottom w:val="0"/>
      <w:divBdr>
        <w:top w:val="none" w:sz="0" w:space="0" w:color="auto"/>
        <w:left w:val="none" w:sz="0" w:space="0" w:color="auto"/>
        <w:bottom w:val="none" w:sz="0" w:space="0" w:color="auto"/>
        <w:right w:val="none" w:sz="0" w:space="0" w:color="auto"/>
      </w:divBdr>
    </w:div>
    <w:div w:id="649290892">
      <w:bodyDiv w:val="1"/>
      <w:marLeft w:val="0"/>
      <w:marRight w:val="0"/>
      <w:marTop w:val="0"/>
      <w:marBottom w:val="0"/>
      <w:divBdr>
        <w:top w:val="none" w:sz="0" w:space="0" w:color="auto"/>
        <w:left w:val="none" w:sz="0" w:space="0" w:color="auto"/>
        <w:bottom w:val="none" w:sz="0" w:space="0" w:color="auto"/>
        <w:right w:val="none" w:sz="0" w:space="0" w:color="auto"/>
      </w:divBdr>
    </w:div>
    <w:div w:id="914634044">
      <w:bodyDiv w:val="1"/>
      <w:marLeft w:val="0"/>
      <w:marRight w:val="0"/>
      <w:marTop w:val="0"/>
      <w:marBottom w:val="0"/>
      <w:divBdr>
        <w:top w:val="none" w:sz="0" w:space="0" w:color="auto"/>
        <w:left w:val="none" w:sz="0" w:space="0" w:color="auto"/>
        <w:bottom w:val="none" w:sz="0" w:space="0" w:color="auto"/>
        <w:right w:val="none" w:sz="0" w:space="0" w:color="auto"/>
      </w:divBdr>
    </w:div>
    <w:div w:id="1011300865">
      <w:bodyDiv w:val="1"/>
      <w:marLeft w:val="0"/>
      <w:marRight w:val="0"/>
      <w:marTop w:val="0"/>
      <w:marBottom w:val="0"/>
      <w:divBdr>
        <w:top w:val="none" w:sz="0" w:space="0" w:color="auto"/>
        <w:left w:val="none" w:sz="0" w:space="0" w:color="auto"/>
        <w:bottom w:val="none" w:sz="0" w:space="0" w:color="auto"/>
        <w:right w:val="none" w:sz="0" w:space="0" w:color="auto"/>
      </w:divBdr>
    </w:div>
    <w:div w:id="1591506890">
      <w:bodyDiv w:val="1"/>
      <w:marLeft w:val="0"/>
      <w:marRight w:val="0"/>
      <w:marTop w:val="0"/>
      <w:marBottom w:val="0"/>
      <w:divBdr>
        <w:top w:val="none" w:sz="0" w:space="0" w:color="auto"/>
        <w:left w:val="none" w:sz="0" w:space="0" w:color="auto"/>
        <w:bottom w:val="none" w:sz="0" w:space="0" w:color="auto"/>
        <w:right w:val="none" w:sz="0" w:space="0" w:color="auto"/>
      </w:divBdr>
      <w:divsChild>
        <w:div w:id="170268402">
          <w:marLeft w:val="0"/>
          <w:marRight w:val="0"/>
          <w:marTop w:val="0"/>
          <w:marBottom w:val="0"/>
          <w:divBdr>
            <w:top w:val="none" w:sz="0" w:space="0" w:color="auto"/>
            <w:left w:val="none" w:sz="0" w:space="0" w:color="auto"/>
            <w:bottom w:val="none" w:sz="0" w:space="0" w:color="auto"/>
            <w:right w:val="none" w:sz="0" w:space="0" w:color="auto"/>
          </w:divBdr>
        </w:div>
      </w:divsChild>
    </w:div>
    <w:div w:id="1665351925">
      <w:bodyDiv w:val="1"/>
      <w:marLeft w:val="0"/>
      <w:marRight w:val="0"/>
      <w:marTop w:val="0"/>
      <w:marBottom w:val="0"/>
      <w:divBdr>
        <w:top w:val="none" w:sz="0" w:space="0" w:color="auto"/>
        <w:left w:val="none" w:sz="0" w:space="0" w:color="auto"/>
        <w:bottom w:val="none" w:sz="0" w:space="0" w:color="auto"/>
        <w:right w:val="none" w:sz="0" w:space="0" w:color="auto"/>
      </w:divBdr>
    </w:div>
    <w:div w:id="1893148319">
      <w:bodyDiv w:val="1"/>
      <w:marLeft w:val="0"/>
      <w:marRight w:val="0"/>
      <w:marTop w:val="0"/>
      <w:marBottom w:val="0"/>
      <w:divBdr>
        <w:top w:val="none" w:sz="0" w:space="0" w:color="auto"/>
        <w:left w:val="none" w:sz="0" w:space="0" w:color="auto"/>
        <w:bottom w:val="none" w:sz="0" w:space="0" w:color="auto"/>
        <w:right w:val="none" w:sz="0" w:space="0" w:color="auto"/>
      </w:divBdr>
    </w:div>
    <w:div w:id="2017611141">
      <w:bodyDiv w:val="1"/>
      <w:marLeft w:val="0"/>
      <w:marRight w:val="0"/>
      <w:marTop w:val="0"/>
      <w:marBottom w:val="0"/>
      <w:divBdr>
        <w:top w:val="none" w:sz="0" w:space="0" w:color="auto"/>
        <w:left w:val="none" w:sz="0" w:space="0" w:color="auto"/>
        <w:bottom w:val="none" w:sz="0" w:space="0" w:color="auto"/>
        <w:right w:val="none" w:sz="0" w:space="0" w:color="auto"/>
      </w:divBdr>
    </w:div>
    <w:div w:id="2028093954">
      <w:bodyDiv w:val="1"/>
      <w:marLeft w:val="0"/>
      <w:marRight w:val="0"/>
      <w:marTop w:val="0"/>
      <w:marBottom w:val="0"/>
      <w:divBdr>
        <w:top w:val="none" w:sz="0" w:space="0" w:color="auto"/>
        <w:left w:val="none" w:sz="0" w:space="0" w:color="auto"/>
        <w:bottom w:val="none" w:sz="0" w:space="0" w:color="auto"/>
        <w:right w:val="none" w:sz="0" w:space="0" w:color="auto"/>
      </w:divBdr>
    </w:div>
    <w:div w:id="210711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ritas.org.au/learn/catholic-social-teaching/educational-toolkit/middle-primary-resources/subsidiarity-and-participation" TargetMode="External"/><Relationship Id="rId18" Type="http://schemas.openxmlformats.org/officeDocument/2006/relationships/hyperlink" Target="http://www.visiblethinkingpz.org/VisibleThinking_html_files/03_ThinkingRoutines/03d_UnderstandingRoutines/ThinkPairShare/ThinkPairShare_Routine.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readwritethink.org/files/resources/interactives/comic/" TargetMode="External"/><Relationship Id="rId7" Type="http://schemas.openxmlformats.org/officeDocument/2006/relationships/settings" Target="settings.xml"/><Relationship Id="rId12" Type="http://schemas.openxmlformats.org/officeDocument/2006/relationships/hyperlink" Target="http://www.caritas.org.au/learn/catholic-social-teaching/subsidiarity-and-participation/video" TargetMode="External"/><Relationship Id="rId17" Type="http://schemas.openxmlformats.org/officeDocument/2006/relationships/hyperlink" Target="http://www.caritas.org.au/images/cst-education-pages/subspart_mp_teacher.jp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ubbl.us/" TargetMode="External"/><Relationship Id="rId20" Type="http://schemas.openxmlformats.org/officeDocument/2006/relationships/hyperlink" Target="https://www.biblegateway.com/passage/?search=James+2%3A15-17&amp;version=N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caritas.org.au/images/cst-education-pages/subspart_mp_teacher.jpg"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caritas.org.au/images/cst-education-pages/subspart_mp_teacher.jp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ritas.org.au/images/cst-education-pages/subspart_mp_teacher.jpg" TargetMode="External"/><Relationship Id="rId22" Type="http://schemas.openxmlformats.org/officeDocument/2006/relationships/hyperlink" Target="http://www.caritas.org.au/docs/cst/mp_subpart_popefrancisquote.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opic xmlns="0d99080f-2603-4d53-9ed4-60bd0dee195f">Subsidiarity and Participation</Topic>
    <Used_x0020_for xmlns="0d99080f-2603-4d53-9ed4-60bd0dee195f">Learning Experience and resources</Used_x0020_for>
    <Document_x0020_Type xmlns="0d99080f-2603-4d53-9ed4-60bd0dee195f">Learning Experience</Document_x0020_Type>
    <Document_x0020_Status xmlns="e628dbc2-5780-4aa6-b59e-b4a165ad8118">Approved for use within CA</Document_x0020_Status>
    <CE_x0020_Resource_x0020_Audience xmlns="e628dbc2-5780-4aa6-b59e-b4a165ad8118">
      <Value>Lower Primary</Value>
    </CE_x0020_Resource_x0020_Audience>
    <Curriculum_x0020_Area xmlns="0d99080f-2603-4d53-9ed4-60bd0dee195f">
      <Value>Religious Education</Value>
      <Value>Civics and Citizenship</Value>
    </Curriculum_x0020_Area>
    <Cross_x002d_curriculum_x0020_Priorities xmlns="0d99080f-2603-4d53-9ed4-60bd0dee195f">
      <Value>N/A</Value>
    </Cross_x002d_curriculum_x0020_Priorities>
    <General_x0020_Capabilities xmlns="0d99080f-2603-4d53-9ed4-60bd0dee195f">
      <Value>Critical and creative thinking</Value>
      <Value>Personal and social capability</Value>
      <Value>Ethical understanding</Value>
      <Value>Intercultural understanding</Value>
    </General_x0020_Capabilities>
    <_dlc_DocId xmlns="e628dbc2-5780-4aa6-b59e-b4a165ad8118">3XVCYASFVK3Q-382-817</_dlc_DocId>
    <_dlc_DocIdUrl xmlns="e628dbc2-5780-4aa6-b59e-b4a165ad8118">
      <Url>http://aimstest.caritas.org.au/sites/community/education/resources/_layouts/DocIdRedir.aspx?ID=3XVCYASFVK3Q-382-817</Url>
      <Description>3XVCYASFVK3Q-382-817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0A9895EC24954E8B3A961C83B7DB4A" ma:contentTypeVersion="9" ma:contentTypeDescription="Create a new document." ma:contentTypeScope="" ma:versionID="af7ecb05e4d7ff38bc6445c308550cef">
  <xsd:schema xmlns:xsd="http://www.w3.org/2001/XMLSchema" xmlns:xs="http://www.w3.org/2001/XMLSchema" xmlns:p="http://schemas.microsoft.com/office/2006/metadata/properties" xmlns:ns2="e628dbc2-5780-4aa6-b59e-b4a165ad8118" xmlns:ns3="0d99080f-2603-4d53-9ed4-60bd0dee195f" targetNamespace="http://schemas.microsoft.com/office/2006/metadata/properties" ma:root="true" ma:fieldsID="eda3dcd1ca4c6c1ec04787177fae0c41" ns2:_="" ns3:_="">
    <xsd:import namespace="e628dbc2-5780-4aa6-b59e-b4a165ad8118"/>
    <xsd:import namespace="0d99080f-2603-4d53-9ed4-60bd0dee195f"/>
    <xsd:element name="properties">
      <xsd:complexType>
        <xsd:sequence>
          <xsd:element name="documentManagement">
            <xsd:complexType>
              <xsd:all>
                <xsd:element ref="ns2:_dlc_DocId" minOccurs="0"/>
                <xsd:element ref="ns2:_dlc_DocIdUrl" minOccurs="0"/>
                <xsd:element ref="ns2:_dlc_DocIdPersistId" minOccurs="0"/>
                <xsd:element ref="ns3:Topic" minOccurs="0"/>
                <xsd:element ref="ns3:Used_x0020_for" minOccurs="0"/>
                <xsd:element ref="ns3:Document_x0020_Type" minOccurs="0"/>
                <xsd:element ref="ns2:Document_x0020_Status"/>
                <xsd:element ref="ns2:CE_x0020_Resource_x0020_Audience" minOccurs="0"/>
                <xsd:element ref="ns3:Curriculum_x0020_Area" minOccurs="0"/>
                <xsd:element ref="ns3:Cross_x002d_curriculum_x0020_Priorities" minOccurs="0"/>
                <xsd:element ref="ns3:General_x0020_Capabili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28dbc2-5780-4aa6-b59e-b4a165ad81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ument_x0020_Status" ma:index="14" ma:displayName="Document Status" ma:default="Draft" ma:description="Column to identify which audience a document is ready to be shared with" ma:format="Dropdown" ma:indexed="true" ma:internalName="Document_x0020_Status">
      <xsd:simpleType>
        <xsd:restriction base="dms:Choice">
          <xsd:enumeration value="Draft"/>
          <xsd:enumeration value="Working Doc"/>
          <xsd:enumeration value="Pending Approval"/>
          <xsd:enumeration value="Approved for team only"/>
          <xsd:enumeration value="Approved for use within CA"/>
          <xsd:enumeration value="Approved for use outside CA"/>
          <xsd:enumeration value="Embargoed"/>
          <xsd:enumeration value="Expired"/>
          <xsd:enumeration value="Other"/>
        </xsd:restriction>
      </xsd:simpleType>
    </xsd:element>
    <xsd:element name="CE_x0020_Resource_x0020_Audience" ma:index="15" nillable="true" ma:displayName="CE Resource Audience" ma:default="General" ma:description="Audience that reosurce or program is aimed at" ma:internalName="CE_x0020_Resource_x0020_Audience" ma:requiredMultiChoice="true">
      <xsd:complexType>
        <xsd:complexContent>
          <xsd:extension base="dms:MultiChoice">
            <xsd:sequence>
              <xsd:element name="Value" maxOccurs="unbounded" minOccurs="0" nillable="true">
                <xsd:simpleType>
                  <xsd:restriction base="dms:Choice">
                    <xsd:enumeration value="Lower Primary"/>
                    <xsd:enumeration value="Upper Primary"/>
                    <xsd:enumeration value="Secondary"/>
                    <xsd:enumeration value="Tertiary"/>
                    <xsd:enumeration value="General"/>
                    <xsd:enumeration value="Internet"/>
                    <xsd:enumeration value="Parish"/>
                    <xsd:enumeration value="Staff"/>
                    <xsd:enumeration value="Other"/>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99080f-2603-4d53-9ed4-60bd0dee195f" elementFormDefault="qualified">
    <xsd:import namespace="http://schemas.microsoft.com/office/2006/documentManagement/types"/>
    <xsd:import namespace="http://schemas.microsoft.com/office/infopath/2007/PartnerControls"/>
    <xsd:element name="Topic" ma:index="11" nillable="true" ma:displayName="Topic" ma:default="All-general" ma:description="Topic" ma:format="Dropdown" ma:internalName="Topic">
      <xsd:simpleType>
        <xsd:restriction base="dms:Choice">
          <xsd:enumeration value="Preferential Option"/>
          <xsd:enumeration value="Dignity"/>
          <xsd:enumeration value="Stewardship"/>
          <xsd:enumeration value="Subsidiarity and Participation"/>
          <xsd:enumeration value="Common Good"/>
          <xsd:enumeration value="Solidarity"/>
          <xsd:enumeration value="CST in action"/>
          <xsd:enumeration value="All-general"/>
          <xsd:enumeration value="Teacher PD"/>
          <xsd:enumeration value="JLD"/>
        </xsd:restriction>
      </xsd:simpleType>
    </xsd:element>
    <xsd:element name="Used_x0020_for" ma:index="12" nillable="true" ma:displayName="Used for" ma:default="Other" ma:description="Used for" ma:format="Dropdown" ma:internalName="Used_x0020_for">
      <xsd:simpleType>
        <xsd:restriction base="dms:Choice">
          <xsd:enumeration value="Languages"/>
          <xsd:enumeration value="Learning Experience and resources"/>
          <xsd:enumeration value="Teacher How-to"/>
          <xsd:enumeration value="Planning, prep, design"/>
          <xsd:enumeration value="Curriculum links"/>
          <xsd:enumeration value="Promotion"/>
          <xsd:enumeration value="M&amp;E"/>
          <xsd:enumeration value="Core toolkit resources"/>
          <xsd:enumeration value="Teacher PD"/>
          <xsd:enumeration value="Just Leadership Day"/>
          <xsd:enumeration value="Other"/>
        </xsd:restriction>
      </xsd:simpleType>
    </xsd:element>
    <xsd:element name="Document_x0020_Type" ma:index="13" nillable="true" ma:displayName="Document Type" ma:default="Other" ma:description="Document Type" ma:format="Dropdown" ma:internalName="Document_x0020_Type">
      <xsd:simpleType>
        <xsd:restriction base="dms:Choice">
          <xsd:enumeration value="Background info"/>
          <xsd:enumeration value="Cartoon"/>
          <xsd:enumeration value="Case study"/>
          <xsd:enumeration value="Curriculum links"/>
          <xsd:enumeration value="Design Elements"/>
          <xsd:enumeration value="Email"/>
          <xsd:enumeration value="Fact sheet"/>
          <xsd:enumeration value="Film"/>
          <xsd:enumeration value="Game"/>
          <xsd:enumeration value="Graphics"/>
          <xsd:enumeration value="Learning Experience"/>
          <xsd:enumeration value="M&amp;E"/>
          <xsd:enumeration value="Planning strategy doc"/>
          <xsd:enumeration value="Poster"/>
          <xsd:enumeration value="PowerPoint"/>
          <xsd:enumeration value="Prayer/Reflection"/>
          <xsd:enumeration value="Promotional Material"/>
          <xsd:enumeration value="Quiz"/>
          <xsd:enumeration value="Readings"/>
          <xsd:enumeration value="Website"/>
          <xsd:enumeration value="Worksheet"/>
          <xsd:enumeration value="Other"/>
        </xsd:restriction>
      </xsd:simpleType>
    </xsd:element>
    <xsd:element name="Curriculum_x0020_Area" ma:index="16" nillable="true" ma:displayName="Curriculum Area" ma:default="Religious Education" ma:description="Curriculum Area" ma:internalName="Curriculum_x0020_Area">
      <xsd:complexType>
        <xsd:complexContent>
          <xsd:extension base="dms:MultiChoice">
            <xsd:sequence>
              <xsd:element name="Value" maxOccurs="unbounded" minOccurs="0" nillable="true">
                <xsd:simpleType>
                  <xsd:restriction base="dms:Choice">
                    <xsd:enumeration value="N/A"/>
                    <xsd:enumeration value="Religious Education"/>
                    <xsd:enumeration value="Geography"/>
                    <xsd:enumeration value="English"/>
                    <xsd:enumeration value="Mathematics"/>
                    <xsd:enumeration value="Science"/>
                    <xsd:enumeration value="History"/>
                    <xsd:enumeration value="Health and Physical Education"/>
                    <xsd:enumeration value="Arts"/>
                    <xsd:enumeration value="Civics and Citizenship"/>
                    <xsd:enumeration value="Economics and Business"/>
                    <xsd:enumeration value="Languages and Technologies"/>
                    <xsd:enumeration value="Other"/>
                  </xsd:restriction>
                </xsd:simpleType>
              </xsd:element>
            </xsd:sequence>
          </xsd:extension>
        </xsd:complexContent>
      </xsd:complexType>
    </xsd:element>
    <xsd:element name="Cross_x002d_curriculum_x0020_Priorities" ma:index="17" nillable="true" ma:displayName="Cross-curriculum Priorities" ma:default="N/A" ma:description="Cross-curriculum Priorities" ma:internalName="Cross_x002d_curriculum_x0020_Priorities">
      <xsd:complexType>
        <xsd:complexContent>
          <xsd:extension base="dms:MultiChoice">
            <xsd:sequence>
              <xsd:element name="Value" maxOccurs="unbounded" minOccurs="0" nillable="true">
                <xsd:simpleType>
                  <xsd:restriction base="dms:Choice">
                    <xsd:enumeration value="N/A"/>
                    <xsd:enumeration value="Aboriginal and Torres Strait Islander"/>
                    <xsd:enumeration value="Asia"/>
                    <xsd:enumeration value="Sustainability"/>
                  </xsd:restriction>
                </xsd:simpleType>
              </xsd:element>
            </xsd:sequence>
          </xsd:extension>
        </xsd:complexContent>
      </xsd:complexType>
    </xsd:element>
    <xsd:element name="General_x0020_Capabilities" ma:index="18" nillable="true" ma:displayName="General Capabilities" ma:default="N/A" ma:description="General Capabilites" ma:internalName="General_x0020_Capabilities">
      <xsd:complexType>
        <xsd:complexContent>
          <xsd:extension base="dms:MultiChoice">
            <xsd:sequence>
              <xsd:element name="Value" maxOccurs="unbounded" minOccurs="0" nillable="true">
                <xsd:simpleType>
                  <xsd:restriction base="dms:Choice">
                    <xsd:enumeration value="N/A"/>
                    <xsd:enumeration value="Literacy"/>
                    <xsd:enumeration value="Numeracy"/>
                    <xsd:enumeration value="Information and communication technology"/>
                    <xsd:enumeration value="Critical and creative thinking"/>
                    <xsd:enumeration value="Personal and social capability"/>
                    <xsd:enumeration value="Ethical understanding"/>
                    <xsd:enumeration value="Intercultural understanding"/>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5F2D09-F2B8-45CA-9563-AED412D362EA}"/>
</file>

<file path=customXml/itemProps2.xml><?xml version="1.0" encoding="utf-8"?>
<ds:datastoreItem xmlns:ds="http://schemas.openxmlformats.org/officeDocument/2006/customXml" ds:itemID="{9DE0676B-66D3-4388-BFD7-6A44A2764350}"/>
</file>

<file path=customXml/itemProps3.xml><?xml version="1.0" encoding="utf-8"?>
<ds:datastoreItem xmlns:ds="http://schemas.openxmlformats.org/officeDocument/2006/customXml" ds:itemID="{D5A7B2BA-A515-4752-922A-8466E45F77A0}"/>
</file>

<file path=customXml/itemProps4.xml><?xml version="1.0" encoding="utf-8"?>
<ds:datastoreItem xmlns:ds="http://schemas.openxmlformats.org/officeDocument/2006/customXml" ds:itemID="{49D78BD5-D105-42C0-BB16-2A3672A35543}"/>
</file>

<file path=docProps/app.xml><?xml version="1.0" encoding="utf-8"?>
<Properties xmlns="http://schemas.openxmlformats.org/officeDocument/2006/extended-properties" xmlns:vt="http://schemas.openxmlformats.org/officeDocument/2006/docPropsVTypes">
  <Template>Normal</Template>
  <TotalTime>16</TotalTime>
  <Pages>4</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Secondary lesson table-subsidiarity and participation.docx</vt:lpstr>
    </vt:vector>
  </TitlesOfParts>
  <Company>Toshiba</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Secondary lesson table-subsidiarity and participation.docx</dc:title>
  <dc:creator>Kate Andreo</dc:creator>
  <cp:lastModifiedBy>Simone Bautista</cp:lastModifiedBy>
  <cp:revision>2</cp:revision>
  <dcterms:created xsi:type="dcterms:W3CDTF">2019-05-15T05:51:00Z</dcterms:created>
  <dcterms:modified xsi:type="dcterms:W3CDTF">2019-05-15T05:51:00Z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e88442f8-d237-4b39-aa2d-e23fc22239f9</vt:lpwstr>
  </property>
  <property fmtid="{D5CDD505-2E9C-101B-9397-08002B2CF9AE}" pid="3" name="ContentTypeId">
    <vt:lpwstr>0x010100AA0A9895EC24954E8B3A961C83B7DB4A</vt:lpwstr>
  </property>
  <property fmtid="{D5CDD505-2E9C-101B-9397-08002B2CF9AE}" pid="4" name="Title">
    <vt:lpwstr>Secondary lesson table-subsidiarity and participation.docx</vt:lpwstr>
  </property>
  <property fmtid="{D5CDD505-2E9C-101B-9397-08002B2CF9AE}" pid="5" name="Topic">
    <vt:lpwstr>Subsidiarity and Participation</vt:lpwstr>
  </property>
  <property fmtid="{D5CDD505-2E9C-101B-9397-08002B2CF9AE}" pid="6" name="Used for">
    <vt:lpwstr>Learning Experience and resources</vt:lpwstr>
  </property>
  <property fmtid="{D5CDD505-2E9C-101B-9397-08002B2CF9AE}" pid="7" name="Document Type">
    <vt:lpwstr>Learning Experience</vt:lpwstr>
  </property>
  <property fmtid="{D5CDD505-2E9C-101B-9397-08002B2CF9AE}" pid="8" name="Document Status">
    <vt:lpwstr>Pending Approval</vt:lpwstr>
  </property>
  <property fmtid="{D5CDD505-2E9C-101B-9397-08002B2CF9AE}" pid="9" name="CE Resource Audience">
    <vt:lpwstr>Secondary;#</vt:lpwstr>
  </property>
  <property fmtid="{D5CDD505-2E9C-101B-9397-08002B2CF9AE}" pid="10" name="Curriculum Area">
    <vt:lpwstr>Religious Education;#Civics and Citizenship;#</vt:lpwstr>
  </property>
  <property fmtid="{D5CDD505-2E9C-101B-9397-08002B2CF9AE}" pid="11" name="Cross-curriculum Priorities">
    <vt:lpwstr>N/A;#</vt:lpwstr>
  </property>
  <property fmtid="{D5CDD505-2E9C-101B-9397-08002B2CF9AE}" pid="12" name="General Capabilities">
    <vt:lpwstr>Critical and creative thinking;#Personal and social capability;#Ethical understanding;#Intercultural understanding;#</vt:lpwstr>
  </property>
  <property fmtid="{D5CDD505-2E9C-101B-9397-08002B2CF9AE}" pid="13" name="Order">
    <vt:r8>75000</vt:r8>
  </property>
</Properties>
</file>